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052B034" w14:textId="77777777" w:rsidTr="00F862D6">
        <w:tc>
          <w:tcPr>
            <w:tcW w:w="1020" w:type="dxa"/>
          </w:tcPr>
          <w:p w14:paraId="50BDBBE0" w14:textId="6A8CD471" w:rsidR="00F64786" w:rsidRPr="001A6F12" w:rsidRDefault="00F64786" w:rsidP="0077673A">
            <w:pPr>
              <w:rPr>
                <w:szCs w:val="14"/>
              </w:rPr>
            </w:pPr>
          </w:p>
        </w:tc>
        <w:tc>
          <w:tcPr>
            <w:tcW w:w="2552" w:type="dxa"/>
          </w:tcPr>
          <w:p w14:paraId="19DD5DBD" w14:textId="77777777" w:rsidR="00F64786" w:rsidRPr="001A6F12" w:rsidRDefault="00F64786" w:rsidP="0077673A">
            <w:pPr>
              <w:rPr>
                <w:szCs w:val="14"/>
              </w:rPr>
            </w:pPr>
          </w:p>
        </w:tc>
        <w:tc>
          <w:tcPr>
            <w:tcW w:w="823" w:type="dxa"/>
          </w:tcPr>
          <w:p w14:paraId="5C61DB93" w14:textId="77777777" w:rsidR="00F64786" w:rsidRPr="001A6F12" w:rsidRDefault="00F64786" w:rsidP="0077673A">
            <w:pPr>
              <w:rPr>
                <w:szCs w:val="14"/>
              </w:rPr>
            </w:pPr>
          </w:p>
        </w:tc>
        <w:tc>
          <w:tcPr>
            <w:tcW w:w="3685" w:type="dxa"/>
          </w:tcPr>
          <w:p w14:paraId="31316DEB" w14:textId="77777777" w:rsidR="00F64786" w:rsidRPr="001A6F12" w:rsidRDefault="00F64786" w:rsidP="0077673A">
            <w:pPr>
              <w:rPr>
                <w:szCs w:val="14"/>
              </w:rPr>
            </w:pPr>
          </w:p>
        </w:tc>
      </w:tr>
      <w:tr w:rsidR="00F862D6" w:rsidRPr="001A6F12" w14:paraId="1ABB9407" w14:textId="77777777" w:rsidTr="00596C7E">
        <w:tc>
          <w:tcPr>
            <w:tcW w:w="1020" w:type="dxa"/>
          </w:tcPr>
          <w:p w14:paraId="0F3EA0F2" w14:textId="77777777" w:rsidR="00F862D6" w:rsidRPr="001A6F12" w:rsidRDefault="00F862D6" w:rsidP="0077673A">
            <w:pPr>
              <w:rPr>
                <w:szCs w:val="14"/>
              </w:rPr>
            </w:pPr>
          </w:p>
        </w:tc>
        <w:tc>
          <w:tcPr>
            <w:tcW w:w="2552" w:type="dxa"/>
          </w:tcPr>
          <w:p w14:paraId="70B12686" w14:textId="77777777" w:rsidR="00F862D6" w:rsidRPr="001A6F12" w:rsidRDefault="00F862D6" w:rsidP="00764595">
            <w:pPr>
              <w:rPr>
                <w:szCs w:val="14"/>
              </w:rPr>
            </w:pPr>
          </w:p>
        </w:tc>
        <w:tc>
          <w:tcPr>
            <w:tcW w:w="823" w:type="dxa"/>
          </w:tcPr>
          <w:p w14:paraId="571FCEE0" w14:textId="77777777" w:rsidR="00F862D6" w:rsidRPr="001A6F12" w:rsidRDefault="00F862D6" w:rsidP="0077673A">
            <w:pPr>
              <w:rPr>
                <w:szCs w:val="14"/>
              </w:rPr>
            </w:pPr>
          </w:p>
        </w:tc>
        <w:tc>
          <w:tcPr>
            <w:tcW w:w="3685" w:type="dxa"/>
            <w:vMerge w:val="restart"/>
          </w:tcPr>
          <w:p w14:paraId="7A504C4D" w14:textId="77777777" w:rsidR="00596C7E" w:rsidRPr="001A6F12" w:rsidRDefault="00596C7E" w:rsidP="00596C7E">
            <w:pPr>
              <w:rPr>
                <w:rStyle w:val="Potovnadresa"/>
                <w:sz w:val="14"/>
                <w:szCs w:val="14"/>
              </w:rPr>
            </w:pPr>
          </w:p>
          <w:p w14:paraId="758C1982" w14:textId="67E6F1B9" w:rsidR="00F862D6" w:rsidRPr="002F578B" w:rsidRDefault="006741F3" w:rsidP="00596C7E">
            <w:pPr>
              <w:rPr>
                <w:rStyle w:val="Potovnadresa"/>
                <w:b/>
                <w:bCs/>
                <w:sz w:val="14"/>
                <w:szCs w:val="14"/>
              </w:rPr>
            </w:pPr>
            <w:r w:rsidRPr="002F578B">
              <w:rPr>
                <w:rStyle w:val="Potovnadresa"/>
                <w:b/>
                <w:bCs/>
                <w:sz w:val="20"/>
                <w:szCs w:val="20"/>
              </w:rPr>
              <w:t>Prostřednictvím E-ZAK</w:t>
            </w:r>
          </w:p>
        </w:tc>
      </w:tr>
      <w:tr w:rsidR="00F862D6" w:rsidRPr="001A6F12" w14:paraId="0DA2D5B9" w14:textId="77777777" w:rsidTr="00F862D6">
        <w:tc>
          <w:tcPr>
            <w:tcW w:w="1020" w:type="dxa"/>
          </w:tcPr>
          <w:p w14:paraId="292A9780" w14:textId="77777777" w:rsidR="00F862D6" w:rsidRPr="001A6F12" w:rsidRDefault="00F862D6" w:rsidP="0077673A">
            <w:pPr>
              <w:rPr>
                <w:szCs w:val="14"/>
              </w:rPr>
            </w:pPr>
            <w:r w:rsidRPr="001A6F12">
              <w:rPr>
                <w:szCs w:val="14"/>
              </w:rPr>
              <w:t>Naše zn.</w:t>
            </w:r>
          </w:p>
        </w:tc>
        <w:tc>
          <w:tcPr>
            <w:tcW w:w="2552" w:type="dxa"/>
          </w:tcPr>
          <w:p w14:paraId="6202E3DD" w14:textId="3C338F7B" w:rsidR="00F862D6" w:rsidRPr="001A6F12" w:rsidRDefault="0058246B" w:rsidP="0037111D">
            <w:pPr>
              <w:rPr>
                <w:szCs w:val="14"/>
              </w:rPr>
            </w:pPr>
            <w:r>
              <w:rPr>
                <w:szCs w:val="14"/>
              </w:rPr>
              <w:t>4</w:t>
            </w:r>
            <w:r w:rsidR="00B841EE">
              <w:rPr>
                <w:szCs w:val="14"/>
              </w:rPr>
              <w:t>000/</w:t>
            </w:r>
            <w:r w:rsidR="0051738D">
              <w:rPr>
                <w:szCs w:val="14"/>
              </w:rPr>
              <w:t>2025</w:t>
            </w:r>
            <w:r w:rsidR="00621F7A">
              <w:rPr>
                <w:szCs w:val="14"/>
              </w:rPr>
              <w:t>-SŽ</w:t>
            </w:r>
            <w:r w:rsidR="003E6B9A" w:rsidRPr="001A6F12">
              <w:rPr>
                <w:szCs w:val="14"/>
              </w:rPr>
              <w:t>-SSV-Ú3</w:t>
            </w:r>
          </w:p>
        </w:tc>
        <w:tc>
          <w:tcPr>
            <w:tcW w:w="823" w:type="dxa"/>
          </w:tcPr>
          <w:p w14:paraId="23EC7160" w14:textId="77777777" w:rsidR="00F862D6" w:rsidRPr="001A6F12" w:rsidRDefault="00F862D6" w:rsidP="0077673A">
            <w:pPr>
              <w:rPr>
                <w:szCs w:val="14"/>
              </w:rPr>
            </w:pPr>
          </w:p>
        </w:tc>
        <w:tc>
          <w:tcPr>
            <w:tcW w:w="3685" w:type="dxa"/>
            <w:vMerge/>
          </w:tcPr>
          <w:p w14:paraId="40C62C6B" w14:textId="77777777" w:rsidR="00F862D6" w:rsidRPr="001A6F12" w:rsidRDefault="00F862D6" w:rsidP="0077673A">
            <w:pPr>
              <w:rPr>
                <w:szCs w:val="14"/>
              </w:rPr>
            </w:pPr>
          </w:p>
        </w:tc>
      </w:tr>
      <w:tr w:rsidR="00F862D6" w:rsidRPr="001A6F12" w14:paraId="3E766EB9" w14:textId="77777777" w:rsidTr="00F862D6">
        <w:tc>
          <w:tcPr>
            <w:tcW w:w="1020" w:type="dxa"/>
          </w:tcPr>
          <w:p w14:paraId="3AEDCD4F" w14:textId="77777777" w:rsidR="00F862D6" w:rsidRPr="001A6F12" w:rsidRDefault="00F862D6" w:rsidP="0077673A">
            <w:pPr>
              <w:rPr>
                <w:szCs w:val="14"/>
              </w:rPr>
            </w:pPr>
            <w:r w:rsidRPr="001A6F12">
              <w:rPr>
                <w:szCs w:val="14"/>
              </w:rPr>
              <w:t>Listů/příloh</w:t>
            </w:r>
          </w:p>
        </w:tc>
        <w:tc>
          <w:tcPr>
            <w:tcW w:w="2552" w:type="dxa"/>
          </w:tcPr>
          <w:p w14:paraId="4FEA24E4" w14:textId="430F65DA" w:rsidR="00F862D6" w:rsidRPr="001A6F12" w:rsidRDefault="0051738D" w:rsidP="00CC1E2B">
            <w:pPr>
              <w:rPr>
                <w:szCs w:val="14"/>
              </w:rPr>
            </w:pPr>
            <w:r>
              <w:rPr>
                <w:szCs w:val="14"/>
              </w:rPr>
              <w:t>11</w:t>
            </w:r>
            <w:r w:rsidR="003E6B9A" w:rsidRPr="001A6F12">
              <w:rPr>
                <w:szCs w:val="14"/>
              </w:rPr>
              <w:t>/</w:t>
            </w:r>
            <w:r>
              <w:rPr>
                <w:szCs w:val="14"/>
              </w:rPr>
              <w:t>4</w:t>
            </w:r>
          </w:p>
        </w:tc>
        <w:tc>
          <w:tcPr>
            <w:tcW w:w="823" w:type="dxa"/>
          </w:tcPr>
          <w:p w14:paraId="64962CD2" w14:textId="77777777" w:rsidR="00F862D6" w:rsidRPr="001A6F12" w:rsidRDefault="00F862D6" w:rsidP="0077673A">
            <w:pPr>
              <w:rPr>
                <w:szCs w:val="14"/>
              </w:rPr>
            </w:pPr>
          </w:p>
        </w:tc>
        <w:tc>
          <w:tcPr>
            <w:tcW w:w="3685" w:type="dxa"/>
            <w:vMerge/>
          </w:tcPr>
          <w:p w14:paraId="70426700" w14:textId="77777777" w:rsidR="00F862D6" w:rsidRPr="001A6F12" w:rsidRDefault="00F862D6" w:rsidP="0077673A">
            <w:pPr>
              <w:rPr>
                <w:noProof/>
                <w:szCs w:val="14"/>
              </w:rPr>
            </w:pPr>
          </w:p>
        </w:tc>
      </w:tr>
      <w:tr w:rsidR="00F862D6" w:rsidRPr="001A6F12" w14:paraId="11175B7D" w14:textId="77777777" w:rsidTr="00B23CA3">
        <w:trPr>
          <w:trHeight w:val="77"/>
        </w:trPr>
        <w:tc>
          <w:tcPr>
            <w:tcW w:w="1020" w:type="dxa"/>
          </w:tcPr>
          <w:p w14:paraId="608295A2" w14:textId="77777777" w:rsidR="00F862D6" w:rsidRPr="001A6F12" w:rsidRDefault="00F862D6" w:rsidP="0077673A">
            <w:pPr>
              <w:rPr>
                <w:szCs w:val="14"/>
              </w:rPr>
            </w:pPr>
          </w:p>
        </w:tc>
        <w:tc>
          <w:tcPr>
            <w:tcW w:w="2552" w:type="dxa"/>
          </w:tcPr>
          <w:p w14:paraId="0CB34D4F" w14:textId="77777777" w:rsidR="00F862D6" w:rsidRPr="001A6F12" w:rsidRDefault="00F862D6" w:rsidP="0077673A">
            <w:pPr>
              <w:rPr>
                <w:szCs w:val="14"/>
              </w:rPr>
            </w:pPr>
          </w:p>
        </w:tc>
        <w:tc>
          <w:tcPr>
            <w:tcW w:w="823" w:type="dxa"/>
          </w:tcPr>
          <w:p w14:paraId="55A980ED" w14:textId="77777777" w:rsidR="00F862D6" w:rsidRPr="001A6F12" w:rsidRDefault="00F862D6" w:rsidP="0077673A">
            <w:pPr>
              <w:rPr>
                <w:szCs w:val="14"/>
              </w:rPr>
            </w:pPr>
          </w:p>
        </w:tc>
        <w:tc>
          <w:tcPr>
            <w:tcW w:w="3685" w:type="dxa"/>
            <w:vMerge/>
          </w:tcPr>
          <w:p w14:paraId="62C3EAE6" w14:textId="77777777" w:rsidR="00F862D6" w:rsidRPr="001A6F12" w:rsidRDefault="00F862D6" w:rsidP="0077673A">
            <w:pPr>
              <w:rPr>
                <w:szCs w:val="14"/>
              </w:rPr>
            </w:pPr>
          </w:p>
        </w:tc>
      </w:tr>
      <w:tr w:rsidR="00F862D6" w:rsidRPr="001A6F12" w14:paraId="2FFC8F68" w14:textId="77777777" w:rsidTr="00F862D6">
        <w:tc>
          <w:tcPr>
            <w:tcW w:w="1020" w:type="dxa"/>
          </w:tcPr>
          <w:p w14:paraId="481D8D65" w14:textId="77777777" w:rsidR="00F862D6" w:rsidRPr="001A6F12" w:rsidRDefault="00F862D6" w:rsidP="0077673A">
            <w:pPr>
              <w:rPr>
                <w:szCs w:val="14"/>
              </w:rPr>
            </w:pPr>
            <w:r w:rsidRPr="001A6F12">
              <w:rPr>
                <w:szCs w:val="14"/>
              </w:rPr>
              <w:t>Vyřizuje</w:t>
            </w:r>
          </w:p>
        </w:tc>
        <w:tc>
          <w:tcPr>
            <w:tcW w:w="2552" w:type="dxa"/>
          </w:tcPr>
          <w:p w14:paraId="30C6445E" w14:textId="6DB361FE" w:rsidR="00F862D6" w:rsidRPr="001A6F12" w:rsidRDefault="00500FE7" w:rsidP="00FE3455">
            <w:pPr>
              <w:rPr>
                <w:szCs w:val="14"/>
              </w:rPr>
            </w:pPr>
            <w:r>
              <w:rPr>
                <w:szCs w:val="14"/>
              </w:rPr>
              <w:t>Ing. Jaromír Souček</w:t>
            </w:r>
          </w:p>
        </w:tc>
        <w:tc>
          <w:tcPr>
            <w:tcW w:w="823" w:type="dxa"/>
          </w:tcPr>
          <w:p w14:paraId="41399A79" w14:textId="77777777" w:rsidR="00F862D6" w:rsidRPr="001A6F12" w:rsidRDefault="00F862D6" w:rsidP="0077673A">
            <w:pPr>
              <w:rPr>
                <w:szCs w:val="14"/>
              </w:rPr>
            </w:pPr>
          </w:p>
        </w:tc>
        <w:tc>
          <w:tcPr>
            <w:tcW w:w="3685" w:type="dxa"/>
            <w:vMerge/>
          </w:tcPr>
          <w:p w14:paraId="59E7E301" w14:textId="77777777" w:rsidR="00F862D6" w:rsidRPr="001A6F12" w:rsidRDefault="00F862D6" w:rsidP="0077673A">
            <w:pPr>
              <w:rPr>
                <w:szCs w:val="14"/>
              </w:rPr>
            </w:pPr>
          </w:p>
        </w:tc>
      </w:tr>
      <w:tr w:rsidR="009A7568" w:rsidRPr="001A6F12" w14:paraId="4401CACC" w14:textId="77777777" w:rsidTr="00F862D6">
        <w:tc>
          <w:tcPr>
            <w:tcW w:w="1020" w:type="dxa"/>
          </w:tcPr>
          <w:p w14:paraId="07164DCB" w14:textId="77777777" w:rsidR="009A7568" w:rsidRPr="001A6F12" w:rsidRDefault="009A7568" w:rsidP="009A7568">
            <w:pPr>
              <w:rPr>
                <w:szCs w:val="14"/>
              </w:rPr>
            </w:pPr>
          </w:p>
        </w:tc>
        <w:tc>
          <w:tcPr>
            <w:tcW w:w="2552" w:type="dxa"/>
          </w:tcPr>
          <w:p w14:paraId="7DB32362" w14:textId="77777777" w:rsidR="009A7568" w:rsidRPr="001A6F12" w:rsidRDefault="009A7568" w:rsidP="009A7568">
            <w:pPr>
              <w:rPr>
                <w:szCs w:val="14"/>
              </w:rPr>
            </w:pPr>
          </w:p>
        </w:tc>
        <w:tc>
          <w:tcPr>
            <w:tcW w:w="823" w:type="dxa"/>
          </w:tcPr>
          <w:p w14:paraId="5C61611C" w14:textId="77777777" w:rsidR="009A7568" w:rsidRPr="001A6F12" w:rsidRDefault="009A7568" w:rsidP="009A7568">
            <w:pPr>
              <w:rPr>
                <w:szCs w:val="14"/>
              </w:rPr>
            </w:pPr>
          </w:p>
        </w:tc>
        <w:tc>
          <w:tcPr>
            <w:tcW w:w="3685" w:type="dxa"/>
            <w:vMerge/>
          </w:tcPr>
          <w:p w14:paraId="1ED7486A" w14:textId="77777777" w:rsidR="009A7568" w:rsidRPr="001A6F12" w:rsidRDefault="009A7568" w:rsidP="009A7568">
            <w:pPr>
              <w:rPr>
                <w:szCs w:val="14"/>
              </w:rPr>
            </w:pPr>
          </w:p>
        </w:tc>
      </w:tr>
      <w:tr w:rsidR="009A7568" w:rsidRPr="001A6F12" w14:paraId="1414984E" w14:textId="77777777" w:rsidTr="00F862D6">
        <w:tc>
          <w:tcPr>
            <w:tcW w:w="1020" w:type="dxa"/>
          </w:tcPr>
          <w:p w14:paraId="13CDC81B" w14:textId="77777777" w:rsidR="009A7568" w:rsidRPr="001A6F12" w:rsidRDefault="009A7568" w:rsidP="009A7568">
            <w:pPr>
              <w:rPr>
                <w:szCs w:val="14"/>
              </w:rPr>
            </w:pPr>
            <w:r w:rsidRPr="001A6F12">
              <w:rPr>
                <w:szCs w:val="14"/>
              </w:rPr>
              <w:t>Mobil</w:t>
            </w:r>
          </w:p>
        </w:tc>
        <w:tc>
          <w:tcPr>
            <w:tcW w:w="2552" w:type="dxa"/>
          </w:tcPr>
          <w:p w14:paraId="58827F09" w14:textId="5F949154" w:rsidR="009A7568" w:rsidRPr="001A6F12" w:rsidRDefault="00500FE7" w:rsidP="009A7568">
            <w:pPr>
              <w:rPr>
                <w:szCs w:val="14"/>
              </w:rPr>
            </w:pPr>
            <w:r>
              <w:rPr>
                <w:szCs w:val="14"/>
              </w:rPr>
              <w:t>+420 724 932 283</w:t>
            </w:r>
          </w:p>
        </w:tc>
        <w:tc>
          <w:tcPr>
            <w:tcW w:w="823" w:type="dxa"/>
          </w:tcPr>
          <w:p w14:paraId="21506433" w14:textId="77777777" w:rsidR="009A7568" w:rsidRPr="001A6F12" w:rsidRDefault="009A7568" w:rsidP="009A7568">
            <w:pPr>
              <w:rPr>
                <w:szCs w:val="14"/>
              </w:rPr>
            </w:pPr>
          </w:p>
        </w:tc>
        <w:tc>
          <w:tcPr>
            <w:tcW w:w="3685" w:type="dxa"/>
            <w:vMerge/>
          </w:tcPr>
          <w:p w14:paraId="2420A988" w14:textId="77777777" w:rsidR="009A7568" w:rsidRPr="001A6F12" w:rsidRDefault="009A7568" w:rsidP="009A7568">
            <w:pPr>
              <w:rPr>
                <w:szCs w:val="14"/>
              </w:rPr>
            </w:pPr>
          </w:p>
        </w:tc>
      </w:tr>
      <w:tr w:rsidR="009A7568" w:rsidRPr="001A6F12" w14:paraId="77E62902" w14:textId="77777777" w:rsidTr="00F862D6">
        <w:tc>
          <w:tcPr>
            <w:tcW w:w="1020" w:type="dxa"/>
          </w:tcPr>
          <w:p w14:paraId="7523B044" w14:textId="77777777" w:rsidR="009A7568" w:rsidRPr="001A6F12" w:rsidRDefault="009A7568" w:rsidP="009A7568">
            <w:pPr>
              <w:rPr>
                <w:szCs w:val="14"/>
              </w:rPr>
            </w:pPr>
            <w:r w:rsidRPr="001A6F12">
              <w:rPr>
                <w:szCs w:val="14"/>
              </w:rPr>
              <w:t>E-mail</w:t>
            </w:r>
          </w:p>
        </w:tc>
        <w:tc>
          <w:tcPr>
            <w:tcW w:w="2552" w:type="dxa"/>
          </w:tcPr>
          <w:p w14:paraId="752E08ED" w14:textId="51D54CB9" w:rsidR="009A7568" w:rsidRPr="001A6F12" w:rsidRDefault="00500FE7" w:rsidP="006104F6">
            <w:pPr>
              <w:rPr>
                <w:szCs w:val="14"/>
              </w:rPr>
            </w:pPr>
            <w:r>
              <w:rPr>
                <w:szCs w:val="14"/>
              </w:rPr>
              <w:t>SoucekJ@spravazeleznic.cz</w:t>
            </w:r>
          </w:p>
        </w:tc>
        <w:tc>
          <w:tcPr>
            <w:tcW w:w="823" w:type="dxa"/>
          </w:tcPr>
          <w:p w14:paraId="02195F6B" w14:textId="77777777" w:rsidR="009A7568" w:rsidRPr="001A6F12" w:rsidRDefault="009A7568" w:rsidP="009A7568">
            <w:pPr>
              <w:rPr>
                <w:szCs w:val="14"/>
              </w:rPr>
            </w:pPr>
          </w:p>
        </w:tc>
        <w:tc>
          <w:tcPr>
            <w:tcW w:w="3685" w:type="dxa"/>
            <w:vMerge/>
          </w:tcPr>
          <w:p w14:paraId="226E2DF7" w14:textId="77777777" w:rsidR="009A7568" w:rsidRPr="001A6F12" w:rsidRDefault="009A7568" w:rsidP="009A7568">
            <w:pPr>
              <w:rPr>
                <w:szCs w:val="14"/>
              </w:rPr>
            </w:pPr>
          </w:p>
        </w:tc>
      </w:tr>
      <w:tr w:rsidR="009A7568" w:rsidRPr="001A6F12" w14:paraId="5960AA62" w14:textId="77777777" w:rsidTr="00F862D6">
        <w:tc>
          <w:tcPr>
            <w:tcW w:w="1020" w:type="dxa"/>
          </w:tcPr>
          <w:p w14:paraId="53C01F1F" w14:textId="77777777" w:rsidR="009A7568" w:rsidRPr="001A6F12" w:rsidRDefault="009A7568" w:rsidP="009A7568">
            <w:pPr>
              <w:rPr>
                <w:szCs w:val="14"/>
              </w:rPr>
            </w:pPr>
          </w:p>
        </w:tc>
        <w:tc>
          <w:tcPr>
            <w:tcW w:w="2552" w:type="dxa"/>
          </w:tcPr>
          <w:p w14:paraId="0C76C999" w14:textId="77777777" w:rsidR="009A7568" w:rsidRPr="001A6F12" w:rsidRDefault="009A7568" w:rsidP="009A7568">
            <w:pPr>
              <w:rPr>
                <w:szCs w:val="14"/>
              </w:rPr>
            </w:pPr>
          </w:p>
        </w:tc>
        <w:tc>
          <w:tcPr>
            <w:tcW w:w="823" w:type="dxa"/>
          </w:tcPr>
          <w:p w14:paraId="4420A42F" w14:textId="77777777" w:rsidR="009A7568" w:rsidRPr="001A6F12" w:rsidRDefault="009A7568" w:rsidP="009A7568">
            <w:pPr>
              <w:rPr>
                <w:szCs w:val="14"/>
              </w:rPr>
            </w:pPr>
          </w:p>
        </w:tc>
        <w:tc>
          <w:tcPr>
            <w:tcW w:w="3685" w:type="dxa"/>
          </w:tcPr>
          <w:p w14:paraId="3347825B" w14:textId="77777777" w:rsidR="009A7568" w:rsidRPr="001A6F12" w:rsidRDefault="009A7568" w:rsidP="009A7568">
            <w:pPr>
              <w:rPr>
                <w:szCs w:val="14"/>
              </w:rPr>
            </w:pPr>
          </w:p>
        </w:tc>
      </w:tr>
      <w:tr w:rsidR="009A7568" w:rsidRPr="001A6F12" w14:paraId="7A643E35" w14:textId="77777777" w:rsidTr="00F862D6">
        <w:tc>
          <w:tcPr>
            <w:tcW w:w="1020" w:type="dxa"/>
          </w:tcPr>
          <w:p w14:paraId="6C755CD2" w14:textId="77777777" w:rsidR="009A7568" w:rsidRPr="001A6F12" w:rsidRDefault="009A7568" w:rsidP="009A7568">
            <w:pPr>
              <w:rPr>
                <w:szCs w:val="14"/>
              </w:rPr>
            </w:pPr>
            <w:r w:rsidRPr="001A6F12">
              <w:rPr>
                <w:szCs w:val="14"/>
              </w:rPr>
              <w:t>Datum</w:t>
            </w:r>
          </w:p>
        </w:tc>
        <w:tc>
          <w:tcPr>
            <w:tcW w:w="2552" w:type="dxa"/>
          </w:tcPr>
          <w:p w14:paraId="6D76E1B7" w14:textId="12522F32" w:rsidR="009A7568" w:rsidRPr="001A6F12" w:rsidRDefault="00397874" w:rsidP="009A7568">
            <w:pPr>
              <w:rPr>
                <w:szCs w:val="14"/>
              </w:rPr>
            </w:pPr>
            <w:r>
              <w:rPr>
                <w:szCs w:val="14"/>
              </w:rPr>
              <w:t>31</w:t>
            </w:r>
            <w:r w:rsidR="0058246B">
              <w:rPr>
                <w:szCs w:val="14"/>
              </w:rPr>
              <w:t>. 3. 2025</w:t>
            </w:r>
          </w:p>
        </w:tc>
        <w:tc>
          <w:tcPr>
            <w:tcW w:w="823" w:type="dxa"/>
          </w:tcPr>
          <w:p w14:paraId="04BE2C62" w14:textId="77777777" w:rsidR="009A7568" w:rsidRPr="001A6F12" w:rsidRDefault="009A7568" w:rsidP="009A7568">
            <w:pPr>
              <w:rPr>
                <w:szCs w:val="14"/>
              </w:rPr>
            </w:pPr>
          </w:p>
        </w:tc>
        <w:tc>
          <w:tcPr>
            <w:tcW w:w="3685" w:type="dxa"/>
          </w:tcPr>
          <w:p w14:paraId="0EB96BAB" w14:textId="77777777" w:rsidR="009A7568" w:rsidRPr="001A6F12" w:rsidRDefault="009A7568" w:rsidP="009A7568">
            <w:pPr>
              <w:rPr>
                <w:szCs w:val="14"/>
              </w:rPr>
            </w:pPr>
          </w:p>
        </w:tc>
      </w:tr>
      <w:tr w:rsidR="00F64786" w:rsidRPr="001A6F12" w14:paraId="45C2653E" w14:textId="77777777" w:rsidTr="00F862D6">
        <w:tc>
          <w:tcPr>
            <w:tcW w:w="1020" w:type="dxa"/>
          </w:tcPr>
          <w:p w14:paraId="72B37535" w14:textId="77777777" w:rsidR="00F64786" w:rsidRPr="001A6F12" w:rsidRDefault="00F64786" w:rsidP="0077673A">
            <w:pPr>
              <w:rPr>
                <w:szCs w:val="14"/>
              </w:rPr>
            </w:pPr>
          </w:p>
        </w:tc>
        <w:tc>
          <w:tcPr>
            <w:tcW w:w="2552" w:type="dxa"/>
          </w:tcPr>
          <w:p w14:paraId="69A45921" w14:textId="77777777" w:rsidR="00F64786" w:rsidRPr="001A6F12" w:rsidRDefault="00F64786" w:rsidP="00F310F8">
            <w:pPr>
              <w:rPr>
                <w:szCs w:val="14"/>
                <w:highlight w:val="yellow"/>
              </w:rPr>
            </w:pPr>
          </w:p>
        </w:tc>
        <w:tc>
          <w:tcPr>
            <w:tcW w:w="823" w:type="dxa"/>
          </w:tcPr>
          <w:p w14:paraId="60FC2FF6" w14:textId="77777777" w:rsidR="00F64786" w:rsidRPr="001A6F12" w:rsidRDefault="00F64786" w:rsidP="0077673A">
            <w:pPr>
              <w:rPr>
                <w:szCs w:val="14"/>
              </w:rPr>
            </w:pPr>
          </w:p>
        </w:tc>
        <w:tc>
          <w:tcPr>
            <w:tcW w:w="3685" w:type="dxa"/>
          </w:tcPr>
          <w:p w14:paraId="45C8DC90" w14:textId="77777777" w:rsidR="00F64786" w:rsidRPr="001A6F12" w:rsidRDefault="00F64786" w:rsidP="0077673A">
            <w:pPr>
              <w:rPr>
                <w:szCs w:val="14"/>
              </w:rPr>
            </w:pPr>
          </w:p>
        </w:tc>
      </w:tr>
      <w:tr w:rsidR="00F862D6" w:rsidRPr="001A6F12" w14:paraId="351EBD44" w14:textId="77777777" w:rsidTr="00B45E9E">
        <w:trPr>
          <w:trHeight w:val="794"/>
        </w:trPr>
        <w:tc>
          <w:tcPr>
            <w:tcW w:w="1020" w:type="dxa"/>
          </w:tcPr>
          <w:p w14:paraId="4DB2C8B3" w14:textId="77777777" w:rsidR="00F862D6" w:rsidRPr="001A6F12" w:rsidRDefault="00F862D6" w:rsidP="0077673A">
            <w:pPr>
              <w:rPr>
                <w:szCs w:val="14"/>
              </w:rPr>
            </w:pPr>
          </w:p>
        </w:tc>
        <w:tc>
          <w:tcPr>
            <w:tcW w:w="2552" w:type="dxa"/>
          </w:tcPr>
          <w:p w14:paraId="5ECA5850" w14:textId="77777777" w:rsidR="00F862D6" w:rsidRPr="001A6F12" w:rsidRDefault="00F862D6" w:rsidP="00F310F8">
            <w:pPr>
              <w:rPr>
                <w:szCs w:val="14"/>
              </w:rPr>
            </w:pPr>
          </w:p>
        </w:tc>
        <w:tc>
          <w:tcPr>
            <w:tcW w:w="823" w:type="dxa"/>
          </w:tcPr>
          <w:p w14:paraId="13AAD460" w14:textId="77777777" w:rsidR="00F862D6" w:rsidRPr="001A6F12" w:rsidRDefault="00F862D6" w:rsidP="0077673A">
            <w:pPr>
              <w:rPr>
                <w:szCs w:val="14"/>
              </w:rPr>
            </w:pPr>
          </w:p>
        </w:tc>
        <w:tc>
          <w:tcPr>
            <w:tcW w:w="3685" w:type="dxa"/>
          </w:tcPr>
          <w:p w14:paraId="1BA21C27" w14:textId="77777777" w:rsidR="00F862D6" w:rsidRPr="001A6F12" w:rsidRDefault="00F862D6" w:rsidP="0077673A">
            <w:pPr>
              <w:rPr>
                <w:szCs w:val="14"/>
              </w:rPr>
            </w:pPr>
          </w:p>
        </w:tc>
      </w:tr>
    </w:tbl>
    <w:p w14:paraId="774F9CE9"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44439439" w14:textId="77777777" w:rsidR="00FC44E6" w:rsidRPr="00FC44E6" w:rsidRDefault="00FC44E6" w:rsidP="00FC44E6">
      <w:pPr>
        <w:spacing w:after="0" w:line="240" w:lineRule="auto"/>
        <w:ind w:left="567" w:hanging="567"/>
        <w:rPr>
          <w:rFonts w:eastAsia="Times New Roman" w:cs="Times New Roman"/>
          <w:b/>
          <w:lang w:eastAsia="cs-CZ"/>
        </w:rPr>
      </w:pPr>
    </w:p>
    <w:p w14:paraId="6F9A3907"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0A8AB815" w14:textId="0785D12B" w:rsidR="00F01FED" w:rsidRPr="00F01FED" w:rsidRDefault="00500FE7" w:rsidP="00F01FED">
      <w:pPr>
        <w:widowControl w:val="0"/>
        <w:autoSpaceDE w:val="0"/>
        <w:autoSpaceDN w:val="0"/>
        <w:spacing w:after="0" w:line="240" w:lineRule="auto"/>
        <w:rPr>
          <w:rFonts w:eastAsia="Times New Roman" w:cs="Times New Roman"/>
          <w:b/>
          <w:bCs/>
          <w:i/>
          <w:color w:val="FF0000"/>
          <w:lang w:eastAsia="cs-CZ"/>
        </w:rPr>
      </w:pPr>
      <w:r w:rsidRPr="00A52877">
        <w:rPr>
          <w:rFonts w:eastAsia="Times New Roman" w:cs="Times New Roman"/>
          <w:b/>
          <w:bCs/>
          <w:i/>
          <w:lang w:eastAsia="cs-CZ"/>
        </w:rPr>
        <w:t>kapacitní posouzení individuální automobilové dopravy (IAD) vybraných stavů dle</w:t>
      </w:r>
      <w:r w:rsidR="00A52877" w:rsidRPr="00A52877">
        <w:rPr>
          <w:rFonts w:eastAsia="Times New Roman" w:cs="Times New Roman"/>
          <w:b/>
          <w:bCs/>
          <w:i/>
          <w:lang w:eastAsia="cs-CZ"/>
        </w:rPr>
        <w:t xml:space="preserve"> Zásad organizace výstavby</w:t>
      </w:r>
      <w:r w:rsidRPr="00A52877">
        <w:rPr>
          <w:rFonts w:eastAsia="Times New Roman" w:cs="Times New Roman"/>
          <w:b/>
          <w:bCs/>
          <w:i/>
          <w:lang w:eastAsia="cs-CZ"/>
        </w:rPr>
        <w:t xml:space="preserve"> </w:t>
      </w:r>
      <w:r w:rsidR="007F12A9" w:rsidRPr="00A52877">
        <w:rPr>
          <w:rFonts w:eastAsia="Times New Roman" w:cs="Times New Roman"/>
          <w:b/>
          <w:bCs/>
          <w:i/>
          <w:lang w:eastAsia="cs-CZ"/>
        </w:rPr>
        <w:t>(dále jen „</w:t>
      </w:r>
      <w:r w:rsidRPr="00A52877">
        <w:rPr>
          <w:rFonts w:eastAsia="Times New Roman" w:cs="Times New Roman"/>
          <w:b/>
          <w:bCs/>
          <w:i/>
          <w:lang w:eastAsia="cs-CZ"/>
        </w:rPr>
        <w:t>ZOV</w:t>
      </w:r>
      <w:r w:rsidR="007F12A9" w:rsidRPr="00A52877">
        <w:rPr>
          <w:rFonts w:eastAsia="Times New Roman" w:cs="Times New Roman"/>
          <w:b/>
          <w:bCs/>
          <w:i/>
          <w:lang w:eastAsia="cs-CZ"/>
        </w:rPr>
        <w:t>“)</w:t>
      </w:r>
    </w:p>
    <w:p w14:paraId="06C4BEE5" w14:textId="77777777" w:rsidR="009C2B8D" w:rsidRPr="009C2B8D" w:rsidRDefault="009C2B8D" w:rsidP="009C2B8D">
      <w:pPr>
        <w:widowControl w:val="0"/>
        <w:autoSpaceDE w:val="0"/>
        <w:autoSpaceDN w:val="0"/>
        <w:spacing w:after="0" w:line="240" w:lineRule="auto"/>
        <w:rPr>
          <w:rFonts w:ascii="Times New Roman" w:eastAsia="Times New Roman" w:hAnsi="Times New Roman" w:cs="Times New Roman"/>
          <w:b/>
          <w:bCs/>
          <w:i/>
          <w:color w:val="FF0000"/>
          <w:sz w:val="22"/>
          <w:szCs w:val="22"/>
          <w:lang w:eastAsia="cs-CZ"/>
        </w:rPr>
      </w:pPr>
    </w:p>
    <w:p w14:paraId="3E7C6E70" w14:textId="0955F2DD"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500FE7">
        <w:rPr>
          <w:rFonts w:eastAsia="Times New Roman" w:cs="Times New Roman"/>
          <w:b/>
          <w:lang w:eastAsia="cs-CZ"/>
        </w:rPr>
        <w:t xml:space="preserve">Modernizace a elektrizace trati </w:t>
      </w:r>
      <w:proofErr w:type="gramStart"/>
      <w:r w:rsidR="00500FE7">
        <w:rPr>
          <w:rFonts w:eastAsia="Times New Roman" w:cs="Times New Roman"/>
          <w:b/>
          <w:lang w:eastAsia="cs-CZ"/>
        </w:rPr>
        <w:t>Otrokovice - Vizovice</w:t>
      </w:r>
      <w:proofErr w:type="gramEnd"/>
      <w:r w:rsidRPr="00FC44E6">
        <w:rPr>
          <w:rFonts w:eastAsia="Times New Roman" w:cs="Times New Roman"/>
          <w:b/>
          <w:lang w:eastAsia="cs-CZ"/>
        </w:rPr>
        <w:t>“</w:t>
      </w:r>
    </w:p>
    <w:p w14:paraId="46A58EA3" w14:textId="15ED0B56"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 xml:space="preserve">: </w:t>
      </w:r>
      <w:r w:rsidR="000D5599">
        <w:rPr>
          <w:rFonts w:eastAsia="Times New Roman" w:cs="Times New Roman"/>
          <w:lang w:eastAsia="cs-CZ"/>
        </w:rPr>
        <w:t>61725028</w:t>
      </w:r>
      <w:r w:rsidRPr="00FC44E6">
        <w:rPr>
          <w:rFonts w:eastAsia="Times New Roman" w:cs="Times New Roman"/>
          <w:lang w:eastAsia="cs-CZ"/>
        </w:rPr>
        <w:t>)</w:t>
      </w:r>
    </w:p>
    <w:p w14:paraId="35E979D8" w14:textId="2B5E51B8" w:rsidR="00FF3F0E" w:rsidRDefault="00FF3F0E" w:rsidP="00FF3F0E">
      <w:pPr>
        <w:spacing w:after="0" w:line="240" w:lineRule="auto"/>
        <w:rPr>
          <w:i/>
          <w:color w:val="FF0000"/>
        </w:rPr>
      </w:pPr>
    </w:p>
    <w:p w14:paraId="58F4133B" w14:textId="77777777" w:rsidR="00FF3F0E" w:rsidRDefault="00FF3F0E" w:rsidP="00FF3F0E">
      <w:pPr>
        <w:spacing w:after="0" w:line="240" w:lineRule="auto"/>
        <w:rPr>
          <w:i/>
          <w:color w:val="FF0000"/>
        </w:rPr>
      </w:pPr>
      <w:r w:rsidRPr="004C7962">
        <w:rPr>
          <w:noProof/>
          <w:lang w:eastAsia="cs-CZ"/>
        </w:rPr>
        <w:drawing>
          <wp:inline distT="0" distB="0" distL="0" distR="0" wp14:anchorId="452434B9" wp14:editId="19076969">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692AE61" w14:textId="77777777" w:rsidR="00FF3F0E" w:rsidRDefault="00FF3F0E" w:rsidP="00FF3F0E">
      <w:pPr>
        <w:spacing w:after="0" w:line="240" w:lineRule="auto"/>
        <w:rPr>
          <w:i/>
          <w:color w:val="FF0000"/>
        </w:rPr>
      </w:pPr>
      <w:r>
        <w:rPr>
          <w:i/>
          <w:color w:val="FF0000"/>
        </w:rPr>
        <w:t xml:space="preserve"> </w:t>
      </w:r>
    </w:p>
    <w:p w14:paraId="728C6CF4" w14:textId="77777777" w:rsidR="00347905" w:rsidRDefault="00347905" w:rsidP="00347905">
      <w:pPr>
        <w:widowControl w:val="0"/>
        <w:autoSpaceDE w:val="0"/>
        <w:autoSpaceDN w:val="0"/>
        <w:spacing w:after="0" w:line="240" w:lineRule="auto"/>
        <w:jc w:val="both"/>
        <w:rPr>
          <w:rFonts w:eastAsia="Times New Roman" w:cs="Times New Roman"/>
          <w:i/>
          <w:lang w:eastAsia="cs-CZ"/>
        </w:rPr>
      </w:pPr>
      <w:r w:rsidRPr="00500FE7">
        <w:rPr>
          <w:rFonts w:eastAsia="Times New Roman" w:cs="Times New Roman"/>
          <w:i/>
          <w:lang w:eastAsia="cs-CZ"/>
        </w:rPr>
        <w:t>U této zakázky se předpokládá, že bude financována z prostředků Státního fondu dopravní infrastruktury.</w:t>
      </w:r>
    </w:p>
    <w:p w14:paraId="103CC128" w14:textId="77777777" w:rsidR="00347905" w:rsidRDefault="00347905" w:rsidP="00347905">
      <w:pPr>
        <w:widowControl w:val="0"/>
        <w:autoSpaceDE w:val="0"/>
        <w:autoSpaceDN w:val="0"/>
        <w:spacing w:after="0" w:line="240" w:lineRule="auto"/>
        <w:jc w:val="both"/>
        <w:rPr>
          <w:rFonts w:eastAsia="Times New Roman" w:cs="Times New Roman"/>
          <w:i/>
          <w:lang w:eastAsia="cs-CZ"/>
        </w:rPr>
      </w:pPr>
    </w:p>
    <w:p w14:paraId="567FB60D"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7C77F92B" w14:textId="77777777" w:rsidR="00FC44E6" w:rsidRPr="00FC44E6" w:rsidRDefault="00FC44E6" w:rsidP="00FC44E6">
      <w:pPr>
        <w:spacing w:after="0" w:line="240" w:lineRule="auto"/>
        <w:jc w:val="both"/>
        <w:rPr>
          <w:rFonts w:eastAsia="Times New Roman" w:cs="Times New Roman"/>
          <w:lang w:eastAsia="cs-CZ"/>
        </w:rPr>
      </w:pPr>
    </w:p>
    <w:p w14:paraId="219EEEC5" w14:textId="77777777" w:rsidR="00FC44E6" w:rsidRPr="00FC44E6" w:rsidRDefault="00FC44E6" w:rsidP="00FF3F0E">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693AB0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0B9947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1265351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4FB3234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265D25CC"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5E7FD62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694693B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63CE2D7B" w14:textId="77777777" w:rsidR="00FC44E6" w:rsidRPr="00FC44E6" w:rsidRDefault="00FC44E6" w:rsidP="003935C9">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131DFFC4" w14:textId="77777777" w:rsidR="00844BE9" w:rsidRPr="00844BE9" w:rsidRDefault="00844BE9" w:rsidP="00CE6E64">
      <w:pPr>
        <w:pStyle w:val="Odstavecseseznamem"/>
        <w:spacing w:after="0" w:line="240" w:lineRule="auto"/>
        <w:ind w:left="502"/>
        <w:jc w:val="both"/>
        <w:rPr>
          <w:rFonts w:ascii="Verdana" w:eastAsia="Times New Roman" w:hAnsi="Verdana"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Pr="00844BE9">
        <w:rPr>
          <w:rFonts w:ascii="Verdana" w:eastAsia="Times New Roman" w:hAnsi="Verdana" w:cs="Times New Roman"/>
          <w:lang w:eastAsia="x-none"/>
        </w:rPr>
        <w:t xml:space="preserve">Veškerá písemná komunikace mezi zadavatelem a dodavateli ve výběrovém řízení musí probíhat pouze elektronicky.  Písemná </w:t>
      </w:r>
      <w:r w:rsidRPr="00844BE9">
        <w:rPr>
          <w:rFonts w:ascii="Verdana" w:eastAsia="Times New Roman" w:hAnsi="Verdana" w:cs="Times New Roman"/>
          <w:lang w:val="x-none" w:eastAsia="x-none"/>
        </w:rPr>
        <w:t>komunikace mezi zadavatelem a dodavateli v</w:t>
      </w:r>
      <w:r w:rsidRPr="00844BE9">
        <w:rPr>
          <w:rFonts w:ascii="Verdana" w:eastAsia="Times New Roman" w:hAnsi="Verdana" w:cs="Times New Roman"/>
          <w:lang w:eastAsia="x-none"/>
        </w:rPr>
        <w:t>e</w:t>
      </w:r>
      <w:r w:rsidRPr="00844BE9">
        <w:rPr>
          <w:rFonts w:ascii="Verdana" w:eastAsia="Times New Roman" w:hAnsi="Verdana" w:cs="Times New Roman"/>
          <w:lang w:val="x-none" w:eastAsia="x-none"/>
        </w:rPr>
        <w:t xml:space="preserve"> </w:t>
      </w:r>
      <w:r w:rsidRPr="00844BE9">
        <w:rPr>
          <w:rFonts w:ascii="Verdana" w:eastAsia="Times New Roman" w:hAnsi="Verdana" w:cs="Times New Roman"/>
          <w:lang w:eastAsia="x-none"/>
        </w:rPr>
        <w:t>výběrovém</w:t>
      </w:r>
      <w:r w:rsidRPr="00844BE9">
        <w:rPr>
          <w:rFonts w:ascii="Verdana" w:eastAsia="Times New Roman" w:hAnsi="Verdana" w:cs="Times New Roman"/>
          <w:lang w:val="x-none" w:eastAsia="x-none"/>
        </w:rPr>
        <w:t xml:space="preserve"> řízení bude ze strany zadavatele probíhat prostřednictvím elektronického nástroje E-ZAK (na adrese: https://zakazky.spravazeleznic.cz/), který je profilem zadavatele a splňuje podmínky vyhlášky č. 260/2016 Sb., o stanovení podrobnějších podmínek týkajících se elektronických nástrojů, elektronických úkonů při zadávání veřejných zakázek a certifikátu shody. Na </w:t>
      </w:r>
      <w:r w:rsidRPr="00844BE9">
        <w:rPr>
          <w:rFonts w:ascii="Verdana" w:eastAsia="Times New Roman" w:hAnsi="Verdana" w:cs="Times New Roman"/>
          <w:lang w:eastAsia="x-none"/>
        </w:rPr>
        <w:t xml:space="preserve">písemnou </w:t>
      </w:r>
      <w:r w:rsidRPr="00844BE9">
        <w:rPr>
          <w:rFonts w:ascii="Verdana" w:eastAsia="Times New Roman" w:hAnsi="Verdana" w:cs="Times New Roman"/>
          <w:lang w:val="x-none" w:eastAsia="x-none"/>
        </w:rPr>
        <w:t>komunikaci ze strany dodavatele učiněnou elektronicky, avšak nikoliv prostřednictvím elektronického nástroje E-ZAK, bude zadavatel vždy odpovídat prostřednictvím elektronického nástroje</w:t>
      </w:r>
      <w:r w:rsidRPr="00844BE9">
        <w:rPr>
          <w:rFonts w:ascii="Verdana" w:eastAsia="Times New Roman" w:hAnsi="Verdana" w:cs="Times New Roman"/>
          <w:lang w:eastAsia="x-none"/>
        </w:rPr>
        <w:t xml:space="preserve"> </w:t>
      </w:r>
      <w:r>
        <w:t xml:space="preserve">s výjimkou případů, kdy komunikace </w:t>
      </w:r>
      <w:r>
        <w:lastRenderedPageBreak/>
        <w:t>s dodavatelem prostřednictvím elektronického nástroje nebude objektivně možná, např. s ohledem na chybějící registraci dodavatele v elektronickém nástroji</w:t>
      </w:r>
      <w:r w:rsidRPr="00844BE9">
        <w:rPr>
          <w:rFonts w:ascii="Verdana" w:eastAsia="Times New Roman" w:hAnsi="Verdana" w:cs="Times New Roman"/>
          <w:lang w:val="x-none" w:eastAsia="x-none"/>
        </w:rPr>
        <w:t xml:space="preserve">. </w:t>
      </w:r>
    </w:p>
    <w:p w14:paraId="4589D256" w14:textId="77777777" w:rsidR="00FC44E6" w:rsidRPr="00FC44E6" w:rsidRDefault="00FC44E6" w:rsidP="00FC44E6">
      <w:pPr>
        <w:spacing w:after="0" w:line="240" w:lineRule="auto"/>
        <w:ind w:left="426"/>
        <w:jc w:val="both"/>
        <w:rPr>
          <w:rFonts w:eastAsia="Times New Roman" w:cs="Times New Roman"/>
          <w:lang w:eastAsia="cs-CZ"/>
        </w:rPr>
      </w:pPr>
    </w:p>
    <w:p w14:paraId="535711B8" w14:textId="1409C4F5"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500FE7">
        <w:rPr>
          <w:rFonts w:eastAsia="Times New Roman" w:cs="Times New Roman"/>
          <w:lang w:eastAsia="cs-CZ"/>
        </w:rPr>
        <w:t>Ing. Jaromír Souček</w:t>
      </w:r>
      <w:r w:rsidRPr="00FC44E6">
        <w:rPr>
          <w:rFonts w:eastAsia="Times New Roman" w:cs="Times New Roman"/>
          <w:lang w:eastAsia="cs-CZ"/>
        </w:rPr>
        <w:t>, telefon:</w:t>
      </w:r>
      <w:r w:rsidR="00500FE7">
        <w:rPr>
          <w:rFonts w:eastAsia="Times New Roman" w:cs="Times New Roman"/>
          <w:lang w:eastAsia="cs-CZ"/>
        </w:rPr>
        <w:t xml:space="preserve"> +420 724 932 283</w:t>
      </w:r>
      <w:r w:rsidRPr="00FC44E6">
        <w:rPr>
          <w:rFonts w:eastAsia="Times New Roman" w:cs="Times New Roman"/>
          <w:lang w:eastAsia="cs-CZ"/>
        </w:rPr>
        <w:t xml:space="preserve">, e-mail: </w:t>
      </w:r>
      <w:r w:rsidR="00500FE7">
        <w:rPr>
          <w:rFonts w:eastAsia="Times New Roman" w:cs="Arial"/>
          <w:lang w:eastAsia="cs-CZ"/>
        </w:rPr>
        <w:t>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0C0877">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844BE9">
        <w:rPr>
          <w:rFonts w:eastAsia="Times New Roman" w:cs="Times New Roman"/>
          <w:lang w:eastAsia="cs-CZ"/>
        </w:rPr>
        <w:t>773/</w:t>
      </w:r>
      <w:r w:rsidRPr="00FC44E6">
        <w:rPr>
          <w:rFonts w:eastAsia="Times New Roman" w:cs="Times New Roman"/>
          <w:lang w:eastAsia="cs-CZ"/>
        </w:rPr>
        <w:t>1, 779 00 Olomouc</w:t>
      </w:r>
    </w:p>
    <w:p w14:paraId="1B0C43CE" w14:textId="77777777" w:rsidR="00F01FED" w:rsidRPr="00F01FED" w:rsidRDefault="00F01FED" w:rsidP="003935C9">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Druh, rozsah a předmět veřejné zakázky:</w:t>
      </w:r>
    </w:p>
    <w:p w14:paraId="55B9937C" w14:textId="6A61419E" w:rsidR="005F6805" w:rsidRPr="00D361F5" w:rsidRDefault="005F6805" w:rsidP="00D361F5">
      <w:pPr>
        <w:pStyle w:val="Odstavecseseznamem"/>
        <w:numPr>
          <w:ilvl w:val="1"/>
          <w:numId w:val="39"/>
        </w:numPr>
        <w:tabs>
          <w:tab w:val="left" w:pos="1985"/>
        </w:tabs>
        <w:spacing w:after="0" w:line="240" w:lineRule="auto"/>
        <w:ind w:left="851" w:hanging="425"/>
        <w:rPr>
          <w:rFonts w:eastAsia="Times New Roman" w:cs="Times New Roman"/>
          <w:u w:val="single"/>
          <w:lang w:eastAsia="cs-CZ"/>
        </w:rPr>
      </w:pPr>
      <w:r w:rsidRPr="00D361F5">
        <w:rPr>
          <w:rFonts w:eastAsia="Times New Roman" w:cs="Times New Roman"/>
          <w:u w:val="single"/>
          <w:lang w:eastAsia="cs-CZ"/>
        </w:rPr>
        <w:t>Druh veřejné zakázky</w:t>
      </w:r>
    </w:p>
    <w:p w14:paraId="54C36597" w14:textId="609A3646" w:rsidR="007B3917" w:rsidRDefault="00F01FED" w:rsidP="00F93A37">
      <w:pPr>
        <w:spacing w:before="120" w:after="0" w:line="240" w:lineRule="auto"/>
        <w:ind w:left="425"/>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844BE9">
        <w:rPr>
          <w:rFonts w:eastAsia="Times New Roman" w:cs="Times New Roman"/>
          <w:lang w:eastAsia="cs-CZ"/>
        </w:rPr>
        <w:t xml:space="preserve"> </w:t>
      </w:r>
    </w:p>
    <w:p w14:paraId="03FADE72" w14:textId="77777777" w:rsidR="007B3917" w:rsidRDefault="007B3917" w:rsidP="00844BE9">
      <w:pPr>
        <w:spacing w:after="0" w:line="240" w:lineRule="auto"/>
        <w:ind w:left="426"/>
        <w:jc w:val="both"/>
        <w:rPr>
          <w:rFonts w:eastAsia="Times New Roman" w:cs="Times New Roman"/>
          <w:lang w:eastAsia="cs-CZ"/>
        </w:rPr>
      </w:pPr>
    </w:p>
    <w:p w14:paraId="234E61AE" w14:textId="037393D4" w:rsidR="00844BE9" w:rsidRPr="001A6F12" w:rsidRDefault="00844BE9" w:rsidP="00844BE9">
      <w:pPr>
        <w:spacing w:after="0" w:line="240" w:lineRule="auto"/>
        <w:ind w:left="426"/>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3C200C29" w14:textId="77777777" w:rsidR="00F01FED" w:rsidRPr="00F01FED" w:rsidRDefault="00F01FED" w:rsidP="00F01FED">
      <w:pPr>
        <w:spacing w:after="0" w:line="240" w:lineRule="auto"/>
        <w:ind w:left="426"/>
        <w:jc w:val="both"/>
        <w:rPr>
          <w:rFonts w:eastAsia="Times New Roman" w:cs="Times New Roman"/>
          <w:lang w:eastAsia="cs-CZ"/>
        </w:rPr>
      </w:pPr>
    </w:p>
    <w:p w14:paraId="1284ADE0" w14:textId="2806774E" w:rsidR="00F01FED" w:rsidRPr="00F01FED" w:rsidRDefault="00F01FED" w:rsidP="00D361F5">
      <w:pPr>
        <w:pStyle w:val="Odstavecseseznamem"/>
        <w:numPr>
          <w:ilvl w:val="1"/>
          <w:numId w:val="39"/>
        </w:numPr>
        <w:tabs>
          <w:tab w:val="left" w:pos="1985"/>
        </w:tabs>
        <w:spacing w:after="0" w:line="240" w:lineRule="auto"/>
        <w:ind w:left="851" w:hanging="425"/>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 xml:space="preserve">předpokládaná hodnota </w:t>
      </w:r>
      <w:r w:rsidR="005F6805">
        <w:rPr>
          <w:rFonts w:eastAsia="Times New Roman" w:cs="Times New Roman"/>
          <w:b/>
          <w:color w:val="000000"/>
          <w:lang w:eastAsia="cs-CZ"/>
        </w:rPr>
        <w:t>veřejné zakázky</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500FE7" w:rsidRPr="00500FE7">
        <w:rPr>
          <w:rFonts w:eastAsia="Times New Roman" w:cs="Times New Roman"/>
          <w:b/>
          <w:bCs/>
          <w:lang w:eastAsia="cs-CZ"/>
        </w:rPr>
        <w:t>2 075 000</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14:paraId="070F2A38" w14:textId="77777777" w:rsidR="00F01FED" w:rsidRPr="00F01FED" w:rsidRDefault="00F01FED" w:rsidP="00F01FED">
      <w:pPr>
        <w:spacing w:after="0" w:line="240" w:lineRule="auto"/>
        <w:ind w:left="426"/>
        <w:jc w:val="both"/>
        <w:rPr>
          <w:rFonts w:eastAsia="Times New Roman" w:cs="Times New Roman"/>
          <w:lang w:eastAsia="cs-CZ"/>
        </w:rPr>
      </w:pPr>
    </w:p>
    <w:p w14:paraId="7DEC5FAF" w14:textId="617B8797" w:rsidR="005F6805" w:rsidRPr="00D361F5" w:rsidRDefault="005F6805" w:rsidP="00D361F5">
      <w:pPr>
        <w:pStyle w:val="Odstavecseseznamem"/>
        <w:numPr>
          <w:ilvl w:val="1"/>
          <w:numId w:val="39"/>
        </w:numPr>
        <w:tabs>
          <w:tab w:val="left" w:pos="1985"/>
        </w:tabs>
        <w:spacing w:after="0" w:line="240" w:lineRule="auto"/>
        <w:ind w:left="851" w:hanging="425"/>
        <w:rPr>
          <w:rFonts w:eastAsia="Times New Roman" w:cs="Times New Roman"/>
          <w:bCs/>
          <w:u w:val="single"/>
          <w:lang w:eastAsia="cs-CZ"/>
        </w:rPr>
      </w:pPr>
      <w:r w:rsidRPr="00D361F5">
        <w:rPr>
          <w:rFonts w:eastAsia="Times New Roman" w:cs="Times New Roman"/>
          <w:bCs/>
          <w:u w:val="single"/>
          <w:lang w:eastAsia="cs-CZ"/>
        </w:rPr>
        <w:t>Předmět plnění veřejné zakázky</w:t>
      </w:r>
    </w:p>
    <w:p w14:paraId="227B5032" w14:textId="1E55E467" w:rsidR="00500FE7" w:rsidRPr="001317E6" w:rsidRDefault="00F71D74" w:rsidP="0074593D">
      <w:pPr>
        <w:spacing w:before="120" w:after="0" w:line="240" w:lineRule="auto"/>
        <w:rPr>
          <w:rFonts w:eastAsia="Times New Roman" w:cs="Arial"/>
          <w:lang w:eastAsia="cs-CZ"/>
        </w:rPr>
      </w:pPr>
      <w:r w:rsidRPr="00FC44E6">
        <w:rPr>
          <w:rFonts w:eastAsia="Times New Roman" w:cs="Times New Roman"/>
          <w:b/>
          <w:lang w:eastAsia="cs-CZ"/>
        </w:rPr>
        <w:t>Předmětem VZ je</w:t>
      </w:r>
      <w:r w:rsidR="00500FE7">
        <w:rPr>
          <w:rFonts w:eastAsia="Times New Roman" w:cs="Times New Roman"/>
          <w:b/>
          <w:lang w:eastAsia="cs-CZ"/>
        </w:rPr>
        <w:t xml:space="preserve"> </w:t>
      </w:r>
      <w:r w:rsidR="00500FE7" w:rsidRPr="001317E6">
        <w:rPr>
          <w:rFonts w:eastAsia="Times New Roman" w:cs="Arial"/>
          <w:lang w:eastAsia="cs-CZ"/>
        </w:rPr>
        <w:t xml:space="preserve">kapacitní posouzení </w:t>
      </w:r>
      <w:r w:rsidR="00882ED6">
        <w:rPr>
          <w:rFonts w:eastAsia="Times New Roman" w:cs="Arial"/>
          <w:lang w:eastAsia="cs-CZ"/>
        </w:rPr>
        <w:t>individuální automobilové dopravy (</w:t>
      </w:r>
      <w:r w:rsidR="00500FE7" w:rsidRPr="001317E6">
        <w:rPr>
          <w:rFonts w:eastAsia="Times New Roman" w:cs="Arial"/>
          <w:lang w:eastAsia="cs-CZ"/>
        </w:rPr>
        <w:t>IAD</w:t>
      </w:r>
      <w:r w:rsidR="00882ED6">
        <w:rPr>
          <w:rFonts w:eastAsia="Times New Roman" w:cs="Arial"/>
          <w:lang w:eastAsia="cs-CZ"/>
        </w:rPr>
        <w:t>)</w:t>
      </w:r>
      <w:r w:rsidR="00500FE7" w:rsidRPr="001317E6">
        <w:rPr>
          <w:rFonts w:eastAsia="Times New Roman" w:cs="Arial"/>
          <w:lang w:eastAsia="cs-CZ"/>
        </w:rPr>
        <w:t xml:space="preserve"> vybraných stavů dle </w:t>
      </w:r>
      <w:r w:rsidR="00500FE7">
        <w:rPr>
          <w:rFonts w:eastAsia="Times New Roman" w:cs="Arial"/>
          <w:lang w:eastAsia="cs-CZ"/>
        </w:rPr>
        <w:t>Z</w:t>
      </w:r>
      <w:r w:rsidR="00500FE7" w:rsidRPr="001317E6">
        <w:rPr>
          <w:rFonts w:eastAsia="Times New Roman" w:cs="Arial"/>
          <w:lang w:eastAsia="cs-CZ"/>
        </w:rPr>
        <w:t xml:space="preserve">OV </w:t>
      </w:r>
      <w:r w:rsidR="00500FE7">
        <w:rPr>
          <w:rFonts w:eastAsia="Times New Roman" w:cs="Arial"/>
          <w:lang w:eastAsia="cs-CZ"/>
        </w:rPr>
        <w:t>„</w:t>
      </w:r>
      <w:r w:rsidR="00500FE7" w:rsidRPr="001317E6">
        <w:rPr>
          <w:rFonts w:eastAsia="Times New Roman" w:cs="Arial"/>
          <w:lang w:eastAsia="cs-CZ"/>
        </w:rPr>
        <w:t xml:space="preserve">Modernizace a elektrizace trati Otrokovice </w:t>
      </w:r>
      <w:r w:rsidR="00500FE7">
        <w:rPr>
          <w:rFonts w:eastAsia="Times New Roman" w:cs="Arial"/>
          <w:lang w:eastAsia="cs-CZ"/>
        </w:rPr>
        <w:t>–</w:t>
      </w:r>
      <w:r w:rsidR="00500FE7" w:rsidRPr="001317E6">
        <w:rPr>
          <w:rFonts w:eastAsia="Times New Roman" w:cs="Arial"/>
          <w:lang w:eastAsia="cs-CZ"/>
        </w:rPr>
        <w:t xml:space="preserve"> Vizovice</w:t>
      </w:r>
      <w:r w:rsidR="00500FE7">
        <w:rPr>
          <w:rFonts w:eastAsia="Times New Roman" w:cs="Arial"/>
          <w:lang w:eastAsia="cs-CZ"/>
        </w:rPr>
        <w:t>“</w:t>
      </w:r>
      <w:r w:rsidR="0074593D">
        <w:rPr>
          <w:rFonts w:eastAsia="Times New Roman" w:cs="Arial"/>
          <w:lang w:eastAsia="cs-CZ"/>
        </w:rPr>
        <w:t>.</w:t>
      </w:r>
    </w:p>
    <w:p w14:paraId="6FC056B1" w14:textId="77777777" w:rsidR="00500FE7" w:rsidRPr="001317E6" w:rsidRDefault="00500FE7" w:rsidP="00500FE7">
      <w:pPr>
        <w:spacing w:after="0" w:line="240" w:lineRule="auto"/>
        <w:rPr>
          <w:rFonts w:eastAsia="Times New Roman" w:cs="Arial"/>
          <w:lang w:eastAsia="cs-CZ"/>
        </w:rPr>
      </w:pPr>
    </w:p>
    <w:p w14:paraId="40CABDE9" w14:textId="77777777" w:rsidR="00500FE7" w:rsidRPr="003C25AF" w:rsidRDefault="00500FE7" w:rsidP="003935C9">
      <w:pPr>
        <w:spacing w:after="120" w:line="240" w:lineRule="auto"/>
        <w:rPr>
          <w:rFonts w:eastAsia="Times New Roman" w:cs="Arial"/>
          <w:b/>
          <w:bCs/>
          <w:lang w:eastAsia="cs-CZ"/>
        </w:rPr>
      </w:pPr>
      <w:r w:rsidRPr="003C25AF">
        <w:rPr>
          <w:rFonts w:eastAsia="Times New Roman" w:cs="Arial"/>
          <w:b/>
          <w:bCs/>
          <w:lang w:eastAsia="cs-CZ"/>
        </w:rPr>
        <w:t>Plnění díla je:</w:t>
      </w:r>
    </w:p>
    <w:p w14:paraId="21298CA7" w14:textId="77777777" w:rsidR="00500FE7" w:rsidRPr="003C25AF" w:rsidRDefault="00500FE7" w:rsidP="00500FE7">
      <w:pPr>
        <w:pStyle w:val="Odstavecseseznamem"/>
        <w:numPr>
          <w:ilvl w:val="0"/>
          <w:numId w:val="41"/>
        </w:numPr>
        <w:spacing w:after="0" w:line="240" w:lineRule="auto"/>
        <w:rPr>
          <w:rFonts w:eastAsia="Times New Roman" w:cs="Arial"/>
          <w:u w:val="single"/>
          <w:lang w:eastAsia="cs-CZ"/>
        </w:rPr>
      </w:pPr>
      <w:r w:rsidRPr="003C25AF">
        <w:rPr>
          <w:rFonts w:eastAsia="Times New Roman" w:cs="Arial"/>
          <w:u w:val="single"/>
          <w:lang w:eastAsia="cs-CZ"/>
        </w:rPr>
        <w:t xml:space="preserve">Sestavení dopravního modelu města Otrokovice </w:t>
      </w:r>
    </w:p>
    <w:p w14:paraId="5205B22B" w14:textId="77777777" w:rsidR="00500FE7" w:rsidRPr="001317E6" w:rsidRDefault="00500FE7" w:rsidP="00500FE7">
      <w:pPr>
        <w:spacing w:after="0" w:line="240" w:lineRule="auto"/>
        <w:rPr>
          <w:rFonts w:eastAsia="Times New Roman" w:cs="Arial"/>
          <w:lang w:eastAsia="cs-CZ"/>
        </w:rPr>
      </w:pPr>
      <w:r w:rsidRPr="001317E6">
        <w:rPr>
          <w:rFonts w:eastAsia="Times New Roman" w:cs="Arial"/>
          <w:lang w:eastAsia="cs-CZ"/>
        </w:rPr>
        <w:t xml:space="preserve">Zjednodušený dopravní model automobilové dopravy pokrývající modelaci na páteřních sběrných komunikacích města Otrokovice. </w:t>
      </w:r>
    </w:p>
    <w:p w14:paraId="3F90EABF" w14:textId="77777777" w:rsidR="00500FE7" w:rsidRPr="001317E6" w:rsidRDefault="00500FE7" w:rsidP="00500FE7">
      <w:pPr>
        <w:spacing w:after="0" w:line="240" w:lineRule="auto"/>
        <w:rPr>
          <w:rFonts w:eastAsia="Times New Roman" w:cs="Arial"/>
          <w:lang w:eastAsia="cs-CZ"/>
        </w:rPr>
      </w:pPr>
      <w:r w:rsidRPr="001317E6">
        <w:rPr>
          <w:rFonts w:eastAsia="Times New Roman" w:cs="Arial"/>
          <w:lang w:eastAsia="cs-CZ"/>
        </w:rPr>
        <w:t xml:space="preserve">Průzkum bude proveden v běžný pracovní den a bude proveden min. v časovém období od 6-18.  </w:t>
      </w:r>
    </w:p>
    <w:p w14:paraId="358A7409" w14:textId="77777777" w:rsidR="00500FE7" w:rsidRPr="001317E6" w:rsidRDefault="00500FE7" w:rsidP="00500FE7">
      <w:pPr>
        <w:spacing w:after="0" w:line="240" w:lineRule="auto"/>
        <w:rPr>
          <w:rFonts w:eastAsia="Times New Roman" w:cs="Arial"/>
          <w:lang w:eastAsia="cs-CZ"/>
        </w:rPr>
      </w:pPr>
      <w:r w:rsidRPr="001317E6">
        <w:rPr>
          <w:rFonts w:eastAsia="Times New Roman" w:cs="Arial"/>
          <w:lang w:eastAsia="cs-CZ"/>
        </w:rPr>
        <w:t>Průzkum bude proveden na min. 8 stanovištích, jejich pozice bude odsouhlasena objednatelem před samotným zahájením prací.</w:t>
      </w:r>
    </w:p>
    <w:p w14:paraId="1B923E29" w14:textId="77777777" w:rsidR="00500FE7" w:rsidRPr="001317E6" w:rsidRDefault="00500FE7" w:rsidP="00500FE7">
      <w:pPr>
        <w:spacing w:after="0" w:line="240" w:lineRule="auto"/>
        <w:rPr>
          <w:rFonts w:eastAsia="Times New Roman" w:cs="Arial"/>
          <w:lang w:eastAsia="cs-CZ"/>
        </w:rPr>
      </w:pPr>
      <w:r w:rsidRPr="001317E6">
        <w:rPr>
          <w:rFonts w:eastAsia="Times New Roman" w:cs="Arial"/>
          <w:lang w:eastAsia="cs-CZ"/>
        </w:rPr>
        <w:t>Průzkum bude graficky vyhodnocen a data převedena na hodnoty RPDI.</w:t>
      </w:r>
    </w:p>
    <w:p w14:paraId="546769E9" w14:textId="77777777" w:rsidR="00500FE7" w:rsidRPr="001317E6" w:rsidRDefault="00500FE7" w:rsidP="00500FE7">
      <w:pPr>
        <w:spacing w:after="0" w:line="240" w:lineRule="auto"/>
        <w:rPr>
          <w:rFonts w:eastAsia="Times New Roman" w:cs="Arial"/>
          <w:lang w:eastAsia="cs-CZ"/>
        </w:rPr>
      </w:pPr>
    </w:p>
    <w:p w14:paraId="1E56E045" w14:textId="77777777" w:rsidR="00500FE7" w:rsidRPr="003C25AF" w:rsidRDefault="00500FE7" w:rsidP="00500FE7">
      <w:pPr>
        <w:pStyle w:val="Odstavecseseznamem"/>
        <w:numPr>
          <w:ilvl w:val="0"/>
          <w:numId w:val="41"/>
        </w:numPr>
        <w:spacing w:after="0" w:line="240" w:lineRule="auto"/>
        <w:rPr>
          <w:rFonts w:eastAsia="Times New Roman" w:cs="Arial"/>
          <w:u w:val="single"/>
          <w:lang w:eastAsia="cs-CZ"/>
        </w:rPr>
      </w:pPr>
      <w:r w:rsidRPr="003C25AF">
        <w:rPr>
          <w:rFonts w:eastAsia="Times New Roman" w:cs="Arial"/>
          <w:u w:val="single"/>
          <w:lang w:eastAsia="cs-CZ"/>
        </w:rPr>
        <w:t xml:space="preserve">Aktualizace dopravní sítě a územního rozvoje města Zlína, kalibrace dopravního modelu automobilové dopravy podle </w:t>
      </w:r>
      <w:proofErr w:type="spellStart"/>
      <w:r w:rsidRPr="003C25AF">
        <w:rPr>
          <w:rFonts w:eastAsia="Times New Roman" w:cs="Arial"/>
          <w:u w:val="single"/>
          <w:lang w:eastAsia="cs-CZ"/>
        </w:rPr>
        <w:t>SUMPu</w:t>
      </w:r>
      <w:proofErr w:type="spellEnd"/>
      <w:r w:rsidRPr="003C25AF">
        <w:rPr>
          <w:rFonts w:eastAsia="Times New Roman" w:cs="Arial"/>
          <w:u w:val="single"/>
          <w:lang w:eastAsia="cs-CZ"/>
        </w:rPr>
        <w:t xml:space="preserve"> města Zlína</w:t>
      </w:r>
    </w:p>
    <w:p w14:paraId="05E67BA1" w14:textId="19C1DB42" w:rsidR="00500FE7" w:rsidRPr="001317E6" w:rsidRDefault="00500FE7" w:rsidP="00500FE7">
      <w:pPr>
        <w:spacing w:after="0" w:line="240" w:lineRule="auto"/>
        <w:rPr>
          <w:rFonts w:eastAsia="Times New Roman" w:cs="Arial"/>
          <w:lang w:eastAsia="cs-CZ"/>
        </w:rPr>
      </w:pPr>
      <w:r w:rsidRPr="001317E6">
        <w:rPr>
          <w:rFonts w:eastAsia="Times New Roman" w:cs="Arial"/>
          <w:lang w:eastAsia="cs-CZ"/>
        </w:rPr>
        <w:t xml:space="preserve">Bude využit stávající dopravní model města Zlína. Tento model bude aktualizován o novou dopravní síť a změny na síti (nejzásadnější změny jsou Okružní </w:t>
      </w:r>
      <w:r w:rsidR="00025EEE" w:rsidRPr="001317E6">
        <w:rPr>
          <w:rFonts w:eastAsia="Times New Roman" w:cs="Arial"/>
          <w:lang w:eastAsia="cs-CZ"/>
        </w:rPr>
        <w:t>křižovatka</w:t>
      </w:r>
      <w:r w:rsidRPr="001317E6">
        <w:rPr>
          <w:rFonts w:eastAsia="Times New Roman" w:cs="Arial"/>
          <w:lang w:eastAsia="cs-CZ"/>
        </w:rPr>
        <w:t xml:space="preserve"> na Příjezdu od Fryštáku, nová okružní křižovatka na </w:t>
      </w:r>
      <w:proofErr w:type="spellStart"/>
      <w:r w:rsidRPr="001317E6">
        <w:rPr>
          <w:rFonts w:eastAsia="Times New Roman" w:cs="Arial"/>
          <w:lang w:eastAsia="cs-CZ"/>
        </w:rPr>
        <w:t>Kocandě</w:t>
      </w:r>
      <w:proofErr w:type="spellEnd"/>
      <w:r w:rsidR="00025EEE">
        <w:rPr>
          <w:rFonts w:eastAsia="Times New Roman" w:cs="Arial"/>
          <w:lang w:eastAsia="cs-CZ"/>
        </w:rPr>
        <w:t>,</w:t>
      </w:r>
      <w:r w:rsidRPr="001317E6">
        <w:rPr>
          <w:rFonts w:eastAsia="Times New Roman" w:cs="Arial"/>
          <w:lang w:eastAsia="cs-CZ"/>
        </w:rPr>
        <w:t xml:space="preserve"> nová světelná křižovatka Mostní x Březnická, nové mimoúrovňové křížení Příluk, vedení dálnice D55 kolem Otrokovic). Současně bude do modelu doplněna generovaná doprava z územního rozvoje do současnosti na katastru města Zlína. </w:t>
      </w:r>
    </w:p>
    <w:p w14:paraId="76218AAE" w14:textId="77777777" w:rsidR="00500FE7" w:rsidRPr="001317E6" w:rsidRDefault="00500FE7" w:rsidP="00500FE7">
      <w:pPr>
        <w:spacing w:after="0" w:line="240" w:lineRule="auto"/>
        <w:rPr>
          <w:rFonts w:eastAsia="Times New Roman" w:cs="Arial"/>
          <w:lang w:eastAsia="cs-CZ"/>
        </w:rPr>
      </w:pPr>
      <w:r w:rsidRPr="001317E6">
        <w:rPr>
          <w:rFonts w:eastAsia="Times New Roman" w:cs="Arial"/>
          <w:lang w:eastAsia="cs-CZ"/>
        </w:rPr>
        <w:t xml:space="preserve">Model bude následně kalibrován za použití průzkumů provedených v rámci provedeného </w:t>
      </w:r>
      <w:proofErr w:type="spellStart"/>
      <w:r w:rsidRPr="001317E6">
        <w:rPr>
          <w:rFonts w:eastAsia="Times New Roman" w:cs="Arial"/>
          <w:lang w:eastAsia="cs-CZ"/>
        </w:rPr>
        <w:t>SUMpu</w:t>
      </w:r>
      <w:proofErr w:type="spellEnd"/>
      <w:r w:rsidRPr="001317E6">
        <w:rPr>
          <w:rFonts w:eastAsia="Times New Roman" w:cs="Arial"/>
          <w:lang w:eastAsia="cs-CZ"/>
        </w:rPr>
        <w:t xml:space="preserve"> města Zlína a za použití dat ze sčítání ŘSD. Pro kalibraci je také možné využít data ze sčítacích smyček světelně řízených křižovatek, které má k dispozici město Zlín.</w:t>
      </w:r>
    </w:p>
    <w:p w14:paraId="7FD22214" w14:textId="77777777" w:rsidR="00500FE7" w:rsidRPr="001317E6" w:rsidRDefault="00500FE7" w:rsidP="00500FE7">
      <w:pPr>
        <w:spacing w:after="0" w:line="240" w:lineRule="auto"/>
        <w:rPr>
          <w:rFonts w:eastAsia="Times New Roman" w:cs="Arial"/>
          <w:lang w:eastAsia="cs-CZ"/>
        </w:rPr>
      </w:pPr>
    </w:p>
    <w:p w14:paraId="3B72569F" w14:textId="77777777" w:rsidR="00500FE7" w:rsidRPr="003C25AF" w:rsidRDefault="00500FE7" w:rsidP="00500FE7">
      <w:pPr>
        <w:pStyle w:val="Odstavecseseznamem"/>
        <w:numPr>
          <w:ilvl w:val="0"/>
          <w:numId w:val="41"/>
        </w:numPr>
        <w:spacing w:after="0" w:line="240" w:lineRule="auto"/>
        <w:rPr>
          <w:rFonts w:eastAsia="Times New Roman" w:cs="Arial"/>
          <w:u w:val="single"/>
          <w:lang w:eastAsia="cs-CZ"/>
        </w:rPr>
      </w:pPr>
      <w:r w:rsidRPr="003C25AF">
        <w:rPr>
          <w:rFonts w:eastAsia="Times New Roman" w:cs="Arial"/>
          <w:u w:val="single"/>
          <w:lang w:eastAsia="cs-CZ"/>
        </w:rPr>
        <w:t xml:space="preserve">Zpracování dopravních schémat zásadních uzavírek dopravy na dopravně významném skeletu města dle průběhu </w:t>
      </w:r>
      <w:r>
        <w:rPr>
          <w:rFonts w:eastAsia="Times New Roman" w:cs="Arial"/>
          <w:u w:val="single"/>
          <w:lang w:eastAsia="cs-CZ"/>
        </w:rPr>
        <w:t>Z</w:t>
      </w:r>
      <w:r w:rsidRPr="003C25AF">
        <w:rPr>
          <w:rFonts w:eastAsia="Times New Roman" w:cs="Arial"/>
          <w:u w:val="single"/>
          <w:lang w:eastAsia="cs-CZ"/>
        </w:rPr>
        <w:t>OV</w:t>
      </w:r>
    </w:p>
    <w:p w14:paraId="2C71E742" w14:textId="77777777" w:rsidR="00500FE7" w:rsidRPr="001317E6" w:rsidRDefault="00500FE7" w:rsidP="00500FE7">
      <w:pPr>
        <w:spacing w:after="0" w:line="240" w:lineRule="auto"/>
        <w:rPr>
          <w:rFonts w:eastAsia="Times New Roman" w:cs="Arial"/>
          <w:lang w:eastAsia="cs-CZ"/>
        </w:rPr>
      </w:pPr>
      <w:r w:rsidRPr="001317E6">
        <w:rPr>
          <w:rFonts w:eastAsia="Times New Roman" w:cs="Arial"/>
          <w:lang w:eastAsia="cs-CZ"/>
        </w:rPr>
        <w:t xml:space="preserve">Na základě objednatelem předaného </w:t>
      </w:r>
      <w:r>
        <w:rPr>
          <w:rFonts w:eastAsia="Times New Roman" w:cs="Arial"/>
          <w:lang w:eastAsia="cs-CZ"/>
        </w:rPr>
        <w:t>Z</w:t>
      </w:r>
      <w:r w:rsidRPr="001317E6">
        <w:rPr>
          <w:rFonts w:eastAsia="Times New Roman" w:cs="Arial"/>
          <w:lang w:eastAsia="cs-CZ"/>
        </w:rPr>
        <w:t>OV výstavby železnice, budou definovány dopravní režimy v místech zásadních dopravních omezeních.</w:t>
      </w:r>
    </w:p>
    <w:p w14:paraId="28C18C1F" w14:textId="77777777" w:rsidR="00500FE7" w:rsidRPr="001317E6" w:rsidRDefault="00500FE7" w:rsidP="00500FE7">
      <w:pPr>
        <w:spacing w:after="0" w:line="240" w:lineRule="auto"/>
        <w:rPr>
          <w:rFonts w:eastAsia="Times New Roman" w:cs="Arial"/>
          <w:lang w:eastAsia="cs-CZ"/>
        </w:rPr>
      </w:pPr>
      <w:r w:rsidRPr="001317E6">
        <w:rPr>
          <w:rFonts w:eastAsia="Times New Roman" w:cs="Arial"/>
          <w:lang w:eastAsia="cs-CZ"/>
        </w:rPr>
        <w:t xml:space="preserve">Předpokládají se tyto lokality: </w:t>
      </w:r>
      <w:proofErr w:type="spellStart"/>
      <w:r w:rsidRPr="001317E6">
        <w:rPr>
          <w:rFonts w:eastAsia="Times New Roman" w:cs="Arial"/>
          <w:lang w:eastAsia="cs-CZ"/>
        </w:rPr>
        <w:t>Kvítkovická</w:t>
      </w:r>
      <w:proofErr w:type="spellEnd"/>
      <w:r w:rsidRPr="001317E6">
        <w:rPr>
          <w:rFonts w:eastAsia="Times New Roman" w:cs="Arial"/>
          <w:lang w:eastAsia="cs-CZ"/>
        </w:rPr>
        <w:t xml:space="preserve"> křižovatka, Křižovatka Louky Terno, Křižovatka </w:t>
      </w:r>
      <w:proofErr w:type="spellStart"/>
      <w:r w:rsidRPr="001317E6">
        <w:rPr>
          <w:rFonts w:eastAsia="Times New Roman" w:cs="Arial"/>
          <w:lang w:eastAsia="cs-CZ"/>
        </w:rPr>
        <w:t>Prštenská</w:t>
      </w:r>
      <w:proofErr w:type="spellEnd"/>
      <w:r w:rsidRPr="001317E6">
        <w:rPr>
          <w:rFonts w:eastAsia="Times New Roman" w:cs="Arial"/>
          <w:lang w:eastAsia="cs-CZ"/>
        </w:rPr>
        <w:t xml:space="preserve"> příčka, Výstavba mostu na ulici Dlouhá, Křižovatka </w:t>
      </w:r>
      <w:proofErr w:type="spellStart"/>
      <w:r w:rsidRPr="001317E6">
        <w:rPr>
          <w:rFonts w:eastAsia="Times New Roman" w:cs="Arial"/>
          <w:lang w:eastAsia="cs-CZ"/>
        </w:rPr>
        <w:t>Podvesná</w:t>
      </w:r>
      <w:proofErr w:type="spellEnd"/>
      <w:r w:rsidRPr="001317E6">
        <w:rPr>
          <w:rFonts w:eastAsia="Times New Roman" w:cs="Arial"/>
          <w:lang w:eastAsia="cs-CZ"/>
        </w:rPr>
        <w:t xml:space="preserve"> XVII.</w:t>
      </w:r>
    </w:p>
    <w:p w14:paraId="24293D22" w14:textId="77777777" w:rsidR="00500FE7" w:rsidRPr="001317E6" w:rsidRDefault="00500FE7" w:rsidP="00500FE7">
      <w:pPr>
        <w:spacing w:after="0" w:line="240" w:lineRule="auto"/>
        <w:rPr>
          <w:rFonts w:eastAsia="Times New Roman" w:cs="Arial"/>
          <w:lang w:eastAsia="cs-CZ"/>
        </w:rPr>
      </w:pPr>
    </w:p>
    <w:p w14:paraId="5D1AF9D9" w14:textId="77777777" w:rsidR="00500FE7" w:rsidRPr="001317E6" w:rsidRDefault="00500FE7" w:rsidP="00500FE7">
      <w:pPr>
        <w:spacing w:after="0" w:line="240" w:lineRule="auto"/>
        <w:rPr>
          <w:rFonts w:eastAsia="Times New Roman" w:cs="Arial"/>
          <w:lang w:eastAsia="cs-CZ"/>
        </w:rPr>
      </w:pPr>
      <w:r w:rsidRPr="001317E6">
        <w:rPr>
          <w:rFonts w:eastAsia="Times New Roman" w:cs="Arial"/>
          <w:lang w:eastAsia="cs-CZ"/>
        </w:rPr>
        <w:t xml:space="preserve">Zpracovatel ve spolupráci se zpracovatelem </w:t>
      </w:r>
      <w:r>
        <w:rPr>
          <w:rFonts w:eastAsia="Times New Roman" w:cs="Arial"/>
          <w:lang w:eastAsia="cs-CZ"/>
        </w:rPr>
        <w:t>Z</w:t>
      </w:r>
      <w:r w:rsidRPr="001317E6">
        <w:rPr>
          <w:rFonts w:eastAsia="Times New Roman" w:cs="Arial"/>
          <w:lang w:eastAsia="cs-CZ"/>
        </w:rPr>
        <w:t xml:space="preserve">OV projde dokumentaci </w:t>
      </w:r>
      <w:r>
        <w:rPr>
          <w:rFonts w:eastAsia="Times New Roman" w:cs="Arial"/>
          <w:lang w:eastAsia="cs-CZ"/>
        </w:rPr>
        <w:t>Z</w:t>
      </w:r>
      <w:r w:rsidRPr="001317E6">
        <w:rPr>
          <w:rFonts w:eastAsia="Times New Roman" w:cs="Arial"/>
          <w:lang w:eastAsia="cs-CZ"/>
        </w:rPr>
        <w:t xml:space="preserve">OV a zaměří se zejména na výše zmíněné lokality. Následně z detailního </w:t>
      </w:r>
      <w:r>
        <w:rPr>
          <w:rFonts w:eastAsia="Times New Roman" w:cs="Arial"/>
          <w:lang w:eastAsia="cs-CZ"/>
        </w:rPr>
        <w:t>Z</w:t>
      </w:r>
      <w:r w:rsidRPr="001317E6">
        <w:rPr>
          <w:rFonts w:eastAsia="Times New Roman" w:cs="Arial"/>
          <w:lang w:eastAsia="cs-CZ"/>
        </w:rPr>
        <w:t>OV vytvoří dopravní fáze uzavírání komunikací v definovaných lokalitách. Předpokládají se 2 fáze u každé lokality + 2 rezervní. Celkem tedy 12 fází.</w:t>
      </w:r>
    </w:p>
    <w:p w14:paraId="01590201" w14:textId="77777777" w:rsidR="00500FE7" w:rsidRPr="003C25AF" w:rsidRDefault="00500FE7" w:rsidP="00500FE7">
      <w:pPr>
        <w:pStyle w:val="Odstavecseseznamem"/>
        <w:numPr>
          <w:ilvl w:val="0"/>
          <w:numId w:val="41"/>
        </w:numPr>
        <w:spacing w:after="0" w:line="240" w:lineRule="auto"/>
        <w:rPr>
          <w:rFonts w:eastAsia="Times New Roman" w:cs="Arial"/>
          <w:u w:val="single"/>
          <w:lang w:eastAsia="cs-CZ"/>
        </w:rPr>
      </w:pPr>
      <w:r w:rsidRPr="003C25AF">
        <w:rPr>
          <w:rFonts w:eastAsia="Times New Roman" w:cs="Arial"/>
          <w:u w:val="single"/>
          <w:lang w:eastAsia="cs-CZ"/>
        </w:rPr>
        <w:lastRenderedPageBreak/>
        <w:t>Zpracování zátěžových stavů – předpoklad 12 modelových stavů</w:t>
      </w:r>
    </w:p>
    <w:p w14:paraId="4EAEA153" w14:textId="77777777" w:rsidR="00500FE7" w:rsidRPr="001317E6" w:rsidRDefault="00500FE7" w:rsidP="00500FE7">
      <w:pPr>
        <w:spacing w:after="0" w:line="240" w:lineRule="auto"/>
        <w:rPr>
          <w:rFonts w:eastAsia="Times New Roman" w:cs="Arial"/>
          <w:lang w:eastAsia="cs-CZ"/>
        </w:rPr>
      </w:pPr>
      <w:r w:rsidRPr="001317E6">
        <w:rPr>
          <w:rFonts w:eastAsia="Times New Roman" w:cs="Arial"/>
          <w:lang w:eastAsia="cs-CZ"/>
        </w:rPr>
        <w:t xml:space="preserve">Zpracovatel na základě zadání definovaného v bodu 3, provede úpravy dopravního modelu tak, aby byl schopen v širším okolí (v případě </w:t>
      </w:r>
      <w:proofErr w:type="spellStart"/>
      <w:r w:rsidRPr="001317E6">
        <w:rPr>
          <w:rFonts w:eastAsia="Times New Roman" w:cs="Arial"/>
          <w:lang w:eastAsia="cs-CZ"/>
        </w:rPr>
        <w:t>Prštenské</w:t>
      </w:r>
      <w:proofErr w:type="spellEnd"/>
      <w:r w:rsidRPr="001317E6">
        <w:rPr>
          <w:rFonts w:eastAsia="Times New Roman" w:cs="Arial"/>
          <w:lang w:eastAsia="cs-CZ"/>
        </w:rPr>
        <w:t xml:space="preserve"> příčky, ul. Dlouhé a </w:t>
      </w:r>
      <w:proofErr w:type="spellStart"/>
      <w:r w:rsidRPr="001317E6">
        <w:rPr>
          <w:rFonts w:eastAsia="Times New Roman" w:cs="Arial"/>
          <w:lang w:eastAsia="cs-CZ"/>
        </w:rPr>
        <w:t>Podvesné</w:t>
      </w:r>
      <w:proofErr w:type="spellEnd"/>
      <w:r w:rsidRPr="001317E6">
        <w:rPr>
          <w:rFonts w:eastAsia="Times New Roman" w:cs="Arial"/>
          <w:lang w:eastAsia="cs-CZ"/>
        </w:rPr>
        <w:t xml:space="preserve"> XVII se jedná o celé centrum) jednotlivých lokalit ilustrovat nárust a pokles dopravy na zátěžových digramech uliční sítě. Současně vyexportuje z dopravního modelu k jednotlivým zátěžovým stavům detailní křižovatkové pohyby, přilehlých křižovatek. Předpokládá se 25 exportovaných křižovatek.</w:t>
      </w:r>
    </w:p>
    <w:p w14:paraId="1C6FD981" w14:textId="77777777" w:rsidR="00500FE7" w:rsidRPr="001317E6" w:rsidRDefault="00500FE7" w:rsidP="00500FE7">
      <w:pPr>
        <w:spacing w:after="0" w:line="240" w:lineRule="auto"/>
        <w:rPr>
          <w:rFonts w:eastAsia="Times New Roman" w:cs="Arial"/>
          <w:lang w:eastAsia="cs-CZ"/>
        </w:rPr>
      </w:pPr>
    </w:p>
    <w:p w14:paraId="09F7DB78" w14:textId="77777777" w:rsidR="00500FE7" w:rsidRDefault="00500FE7" w:rsidP="00500FE7">
      <w:pPr>
        <w:spacing w:after="0" w:line="240" w:lineRule="auto"/>
        <w:ind w:left="351"/>
        <w:rPr>
          <w:rFonts w:eastAsia="Times New Roman" w:cs="Arial"/>
          <w:u w:val="single"/>
          <w:lang w:eastAsia="cs-CZ"/>
        </w:rPr>
      </w:pPr>
      <w:r w:rsidRPr="00636583">
        <w:rPr>
          <w:rFonts w:eastAsia="Times New Roman" w:cs="Arial"/>
          <w:lang w:eastAsia="cs-CZ"/>
        </w:rPr>
        <w:t>5.1.</w:t>
      </w:r>
      <w:r w:rsidRPr="009B363A">
        <w:rPr>
          <w:rFonts w:eastAsia="Times New Roman" w:cs="Arial"/>
          <w:lang w:eastAsia="cs-CZ"/>
        </w:rPr>
        <w:t xml:space="preserve"> </w:t>
      </w:r>
      <w:r w:rsidRPr="00636583">
        <w:rPr>
          <w:rFonts w:eastAsia="Times New Roman" w:cs="Arial"/>
          <w:u w:val="single"/>
          <w:lang w:eastAsia="cs-CZ"/>
        </w:rPr>
        <w:t>Návrh optimalizace a doporučení ke zlepšení dopadu na IAD</w:t>
      </w:r>
    </w:p>
    <w:p w14:paraId="11AA4606" w14:textId="77777777" w:rsidR="00F93A37" w:rsidRDefault="00F93A37" w:rsidP="00500FE7">
      <w:pPr>
        <w:spacing w:after="0" w:line="240" w:lineRule="auto"/>
        <w:ind w:left="351"/>
        <w:rPr>
          <w:rFonts w:eastAsia="Times New Roman" w:cs="Arial"/>
          <w:u w:val="single"/>
          <w:lang w:eastAsia="cs-CZ"/>
        </w:rPr>
      </w:pPr>
    </w:p>
    <w:p w14:paraId="04AB4784" w14:textId="77777777" w:rsidR="00500FE7" w:rsidRPr="00636583" w:rsidRDefault="00500FE7" w:rsidP="00500FE7">
      <w:pPr>
        <w:spacing w:after="0" w:line="240" w:lineRule="auto"/>
        <w:ind w:left="351"/>
        <w:rPr>
          <w:rFonts w:eastAsia="Times New Roman" w:cs="Arial"/>
          <w:u w:val="single"/>
          <w:lang w:eastAsia="cs-CZ"/>
        </w:rPr>
      </w:pPr>
      <w:r w:rsidRPr="00636583">
        <w:rPr>
          <w:rFonts w:eastAsia="Times New Roman" w:cs="Arial"/>
          <w:lang w:eastAsia="cs-CZ"/>
        </w:rPr>
        <w:t>5.2.</w:t>
      </w:r>
      <w:r w:rsidRPr="009B363A">
        <w:rPr>
          <w:rFonts w:eastAsia="Times New Roman" w:cs="Arial"/>
          <w:lang w:eastAsia="cs-CZ"/>
        </w:rPr>
        <w:t xml:space="preserve"> </w:t>
      </w:r>
      <w:r w:rsidRPr="00636583">
        <w:rPr>
          <w:rFonts w:eastAsia="Times New Roman" w:cs="Arial"/>
          <w:u w:val="single"/>
          <w:lang w:eastAsia="cs-CZ"/>
        </w:rPr>
        <w:t>Kapacitní posouzení křižovatkových uzlů – předpoklad 25x posouzení</w:t>
      </w:r>
    </w:p>
    <w:p w14:paraId="39E339EB" w14:textId="77777777" w:rsidR="00500FE7" w:rsidRPr="001317E6" w:rsidRDefault="00500FE7" w:rsidP="00500FE7">
      <w:pPr>
        <w:spacing w:after="0" w:line="240" w:lineRule="auto"/>
        <w:rPr>
          <w:rFonts w:eastAsia="Times New Roman" w:cs="Arial"/>
          <w:lang w:eastAsia="cs-CZ"/>
        </w:rPr>
      </w:pPr>
      <w:r w:rsidRPr="001317E6">
        <w:rPr>
          <w:rFonts w:eastAsia="Times New Roman" w:cs="Arial"/>
          <w:lang w:eastAsia="cs-CZ"/>
        </w:rPr>
        <w:t>Data získaná v bodě 4 zpracovatel použije pro kapacitní posouzení křižovatkových uzlů.</w:t>
      </w:r>
    </w:p>
    <w:p w14:paraId="5D31B13B" w14:textId="77777777" w:rsidR="00500FE7" w:rsidRPr="001317E6" w:rsidRDefault="00500FE7" w:rsidP="00500FE7">
      <w:pPr>
        <w:spacing w:after="0" w:line="240" w:lineRule="auto"/>
        <w:rPr>
          <w:rFonts w:eastAsia="Times New Roman" w:cs="Arial"/>
          <w:lang w:eastAsia="cs-CZ"/>
        </w:rPr>
      </w:pPr>
      <w:r w:rsidRPr="001317E6">
        <w:rPr>
          <w:rFonts w:eastAsia="Times New Roman" w:cs="Arial"/>
          <w:lang w:eastAsia="cs-CZ"/>
        </w:rPr>
        <w:t>Předpokládá se provedení 25x kapacitních posouzení křižovatkových uzlů.</w:t>
      </w:r>
    </w:p>
    <w:p w14:paraId="5668FB80" w14:textId="77777777" w:rsidR="00500FE7" w:rsidRPr="001317E6" w:rsidRDefault="00500FE7" w:rsidP="00500FE7">
      <w:pPr>
        <w:spacing w:after="0" w:line="240" w:lineRule="auto"/>
        <w:rPr>
          <w:rFonts w:eastAsia="Times New Roman" w:cs="Arial"/>
          <w:lang w:eastAsia="cs-CZ"/>
        </w:rPr>
      </w:pPr>
      <w:r w:rsidRPr="001317E6">
        <w:rPr>
          <w:rFonts w:eastAsia="Times New Roman" w:cs="Arial"/>
          <w:lang w:eastAsia="cs-CZ"/>
        </w:rPr>
        <w:t xml:space="preserve">V případě, že dojde k překročení kapacity křižovatky, zpracovatel navrhne opatření na dopravní síti formou úpravy </w:t>
      </w:r>
      <w:proofErr w:type="spellStart"/>
      <w:r w:rsidRPr="001317E6">
        <w:rPr>
          <w:rFonts w:eastAsia="Times New Roman" w:cs="Arial"/>
          <w:lang w:eastAsia="cs-CZ"/>
        </w:rPr>
        <w:t>vdz</w:t>
      </w:r>
      <w:proofErr w:type="spellEnd"/>
      <w:r w:rsidRPr="001317E6">
        <w:rPr>
          <w:rFonts w:eastAsia="Times New Roman" w:cs="Arial"/>
          <w:lang w:eastAsia="cs-CZ"/>
        </w:rPr>
        <w:t xml:space="preserve">, </w:t>
      </w:r>
      <w:proofErr w:type="spellStart"/>
      <w:r w:rsidRPr="001317E6">
        <w:rPr>
          <w:rFonts w:eastAsia="Times New Roman" w:cs="Arial"/>
          <w:lang w:eastAsia="cs-CZ"/>
        </w:rPr>
        <w:t>sdz</w:t>
      </w:r>
      <w:proofErr w:type="spellEnd"/>
      <w:r w:rsidRPr="001317E6">
        <w:rPr>
          <w:rFonts w:eastAsia="Times New Roman" w:cs="Arial"/>
          <w:lang w:eastAsia="cs-CZ"/>
        </w:rPr>
        <w:t>, případně změnou řízení SSZ, případně drobnou stavební úpravu. Navržené změny musí být ekonomicky akceptovatelné s ohledem na dobu trvání případného přetížení vyvolané dočasnou změnou. Předpoklad opatření 12 návrhů.</w:t>
      </w:r>
    </w:p>
    <w:p w14:paraId="148539E4" w14:textId="77777777" w:rsidR="00500FE7" w:rsidRPr="001317E6" w:rsidRDefault="00500FE7" w:rsidP="00500FE7">
      <w:pPr>
        <w:spacing w:after="0" w:line="240" w:lineRule="auto"/>
        <w:rPr>
          <w:rFonts w:eastAsia="Times New Roman" w:cs="Arial"/>
          <w:lang w:eastAsia="cs-CZ"/>
        </w:rPr>
      </w:pPr>
    </w:p>
    <w:p w14:paraId="560A91E1" w14:textId="77777777" w:rsidR="00500FE7" w:rsidRPr="00636583" w:rsidRDefault="00500FE7" w:rsidP="00500FE7">
      <w:pPr>
        <w:pStyle w:val="Odstavecseseznamem"/>
        <w:numPr>
          <w:ilvl w:val="0"/>
          <w:numId w:val="42"/>
        </w:numPr>
        <w:spacing w:after="0" w:line="240" w:lineRule="auto"/>
        <w:rPr>
          <w:rFonts w:eastAsia="Times New Roman" w:cs="Arial"/>
          <w:u w:val="single"/>
          <w:lang w:eastAsia="cs-CZ"/>
        </w:rPr>
      </w:pPr>
      <w:proofErr w:type="gramStart"/>
      <w:r w:rsidRPr="00636583">
        <w:rPr>
          <w:rFonts w:eastAsia="Times New Roman" w:cs="Arial"/>
          <w:u w:val="single"/>
          <w:lang w:eastAsia="cs-CZ"/>
        </w:rPr>
        <w:t>OPCE - Nad</w:t>
      </w:r>
      <w:proofErr w:type="gramEnd"/>
      <w:r w:rsidRPr="00636583">
        <w:rPr>
          <w:rFonts w:eastAsia="Times New Roman" w:cs="Arial"/>
          <w:u w:val="single"/>
          <w:lang w:eastAsia="cs-CZ"/>
        </w:rPr>
        <w:t xml:space="preserve"> rámec zadání definovaného v bodech 4 a 5 zadavatel požaduje</w:t>
      </w:r>
    </w:p>
    <w:p w14:paraId="6E8B4B76" w14:textId="77777777" w:rsidR="00500FE7" w:rsidRPr="001317E6" w:rsidRDefault="00500FE7" w:rsidP="00500FE7">
      <w:pPr>
        <w:spacing w:after="0" w:line="240" w:lineRule="auto"/>
        <w:rPr>
          <w:rFonts w:eastAsia="Times New Roman" w:cs="Arial"/>
          <w:lang w:eastAsia="cs-CZ"/>
        </w:rPr>
      </w:pPr>
      <w:r w:rsidRPr="001317E6">
        <w:rPr>
          <w:rFonts w:eastAsia="Times New Roman" w:cs="Arial"/>
          <w:lang w:eastAsia="cs-CZ"/>
        </w:rPr>
        <w:t>a)</w:t>
      </w:r>
      <w:r>
        <w:rPr>
          <w:rFonts w:eastAsia="Times New Roman" w:cs="Arial"/>
          <w:lang w:eastAsia="cs-CZ"/>
        </w:rPr>
        <w:t xml:space="preserve"> </w:t>
      </w:r>
      <w:r w:rsidRPr="001317E6">
        <w:rPr>
          <w:rFonts w:eastAsia="Times New Roman" w:cs="Arial"/>
          <w:lang w:eastAsia="cs-CZ"/>
        </w:rPr>
        <w:t>zpracování 3 zátěžových stavů průměrné velikosti obsaženého v zadání a export 9 křižovatkových pohybů</w:t>
      </w:r>
    </w:p>
    <w:p w14:paraId="621E176A" w14:textId="76315095" w:rsidR="00F71D74" w:rsidRPr="00500FE7" w:rsidRDefault="00500FE7" w:rsidP="00500FE7">
      <w:pPr>
        <w:spacing w:after="0" w:line="240" w:lineRule="auto"/>
        <w:rPr>
          <w:rFonts w:eastAsia="Times New Roman" w:cs="Arial"/>
          <w:lang w:eastAsia="cs-CZ"/>
        </w:rPr>
      </w:pPr>
      <w:r w:rsidRPr="001317E6">
        <w:rPr>
          <w:rFonts w:eastAsia="Times New Roman" w:cs="Arial"/>
          <w:lang w:eastAsia="cs-CZ"/>
        </w:rPr>
        <w:t>b)</w:t>
      </w:r>
      <w:r>
        <w:rPr>
          <w:rFonts w:eastAsia="Times New Roman" w:cs="Arial"/>
          <w:lang w:eastAsia="cs-CZ"/>
        </w:rPr>
        <w:t xml:space="preserve"> </w:t>
      </w:r>
      <w:r w:rsidRPr="001317E6">
        <w:rPr>
          <w:rFonts w:eastAsia="Times New Roman" w:cs="Arial"/>
          <w:lang w:eastAsia="cs-CZ"/>
        </w:rPr>
        <w:t>kapacitní posouzení křižovatkových uzlů – 9x</w:t>
      </w:r>
      <w:r>
        <w:rPr>
          <w:rFonts w:eastAsia="Times New Roman" w:cs="Arial"/>
          <w:lang w:eastAsia="cs-CZ"/>
        </w:rPr>
        <w:t>.</w:t>
      </w:r>
    </w:p>
    <w:p w14:paraId="24C52F00" w14:textId="77777777" w:rsidR="00F01FED" w:rsidRPr="00F01FED" w:rsidRDefault="00F01FED" w:rsidP="00F01FED">
      <w:pPr>
        <w:spacing w:after="0" w:line="240" w:lineRule="auto"/>
        <w:ind w:left="426"/>
        <w:jc w:val="both"/>
        <w:rPr>
          <w:rFonts w:eastAsia="Times New Roman" w:cs="Times New Roman"/>
          <w:lang w:eastAsia="cs-CZ"/>
        </w:rPr>
      </w:pPr>
    </w:p>
    <w:p w14:paraId="6CECC914" w14:textId="77777777" w:rsidR="0051738D" w:rsidRDefault="0051738D" w:rsidP="0051738D">
      <w:pPr>
        <w:spacing w:after="0" w:line="240" w:lineRule="auto"/>
        <w:ind w:left="426"/>
        <w:jc w:val="both"/>
        <w:rPr>
          <w:rFonts w:eastAsia="Times New Roman" w:cs="Times New Roman"/>
          <w:b/>
          <w:lang w:eastAsia="cs-CZ"/>
        </w:rPr>
      </w:pPr>
      <w:r w:rsidRPr="0051738D">
        <w:rPr>
          <w:rFonts w:eastAsia="Times New Roman" w:cs="Times New Roman"/>
          <w:b/>
          <w:lang w:eastAsia="cs-CZ"/>
        </w:rPr>
        <w:t>Předpokládaný rozsah prací</w:t>
      </w:r>
    </w:p>
    <w:p w14:paraId="1B77D41A" w14:textId="77777777" w:rsidR="0051738D" w:rsidRDefault="0051738D" w:rsidP="00F01FED">
      <w:pPr>
        <w:spacing w:after="0" w:line="240" w:lineRule="auto"/>
        <w:ind w:left="426"/>
        <w:jc w:val="both"/>
        <w:rPr>
          <w:rFonts w:eastAsia="Times New Roman" w:cs="Times New Roman"/>
          <w:lang w:eastAsia="cs-CZ"/>
        </w:rPr>
      </w:pPr>
    </w:p>
    <w:tbl>
      <w:tblPr>
        <w:tblW w:w="8627" w:type="dxa"/>
        <w:tblInd w:w="299" w:type="dxa"/>
        <w:tblLayout w:type="fixed"/>
        <w:tblCellMar>
          <w:left w:w="0" w:type="dxa"/>
          <w:right w:w="0" w:type="dxa"/>
        </w:tblCellMar>
        <w:tblLook w:val="04A0" w:firstRow="1" w:lastRow="0" w:firstColumn="1" w:lastColumn="0" w:noHBand="0" w:noVBand="1"/>
      </w:tblPr>
      <w:tblGrid>
        <w:gridCol w:w="2958"/>
        <w:gridCol w:w="1374"/>
        <w:gridCol w:w="1318"/>
        <w:gridCol w:w="1559"/>
        <w:gridCol w:w="1418"/>
      </w:tblGrid>
      <w:tr w:rsidR="009B363A" w:rsidRPr="009B363A" w14:paraId="14EC5ED1" w14:textId="77777777" w:rsidTr="009B363A">
        <w:trPr>
          <w:trHeight w:val="55"/>
        </w:trPr>
        <w:tc>
          <w:tcPr>
            <w:tcW w:w="295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06F8CCC1" w14:textId="77777777" w:rsidR="009B363A" w:rsidRPr="009B363A" w:rsidRDefault="009B363A" w:rsidP="009B363A">
            <w:pPr>
              <w:spacing w:after="0" w:line="240" w:lineRule="auto"/>
              <w:ind w:left="426"/>
              <w:jc w:val="both"/>
              <w:rPr>
                <w:rFonts w:eastAsia="Times New Roman" w:cs="Times New Roman"/>
                <w:lang w:eastAsia="cs-CZ"/>
              </w:rPr>
            </w:pPr>
            <w:r w:rsidRPr="009B363A">
              <w:rPr>
                <w:rFonts w:eastAsia="Times New Roman" w:cs="Times New Roman"/>
                <w:lang w:eastAsia="cs-CZ"/>
              </w:rPr>
              <w:t>Činnost</w:t>
            </w:r>
          </w:p>
        </w:tc>
        <w:tc>
          <w:tcPr>
            <w:tcW w:w="1374" w:type="dxa"/>
            <w:tcBorders>
              <w:top w:val="single" w:sz="4" w:space="0" w:color="auto"/>
              <w:left w:val="nil"/>
              <w:bottom w:val="single" w:sz="4" w:space="0" w:color="auto"/>
              <w:right w:val="single" w:sz="4" w:space="0" w:color="auto"/>
            </w:tcBorders>
            <w:hideMark/>
          </w:tcPr>
          <w:p w14:paraId="11D3B560" w14:textId="77777777" w:rsidR="009B363A" w:rsidRPr="009B363A" w:rsidRDefault="009B363A" w:rsidP="009B363A">
            <w:pPr>
              <w:spacing w:after="0" w:line="240" w:lineRule="auto"/>
              <w:ind w:left="426"/>
              <w:jc w:val="both"/>
              <w:rPr>
                <w:rFonts w:eastAsia="Times New Roman" w:cs="Times New Roman"/>
                <w:lang w:eastAsia="cs-CZ"/>
              </w:rPr>
            </w:pPr>
            <w:r w:rsidRPr="009B363A">
              <w:rPr>
                <w:rFonts w:eastAsia="Times New Roman" w:cs="Times New Roman"/>
                <w:lang w:eastAsia="cs-CZ"/>
              </w:rPr>
              <w:t>Jednotky</w:t>
            </w:r>
          </w:p>
        </w:tc>
        <w:tc>
          <w:tcPr>
            <w:tcW w:w="131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01E1CC44" w14:textId="77777777" w:rsidR="009B363A" w:rsidRPr="009B363A" w:rsidRDefault="009B363A" w:rsidP="009B363A">
            <w:pPr>
              <w:spacing w:after="0" w:line="240" w:lineRule="auto"/>
              <w:ind w:left="426"/>
              <w:jc w:val="both"/>
              <w:rPr>
                <w:rFonts w:eastAsia="Times New Roman" w:cs="Times New Roman"/>
                <w:lang w:eastAsia="cs-CZ"/>
              </w:rPr>
            </w:pPr>
            <w:r w:rsidRPr="009B363A">
              <w:rPr>
                <w:rFonts w:eastAsia="Times New Roman" w:cs="Times New Roman"/>
                <w:lang w:eastAsia="cs-CZ"/>
              </w:rPr>
              <w:t>Počet jednotek</w:t>
            </w:r>
          </w:p>
        </w:tc>
        <w:tc>
          <w:tcPr>
            <w:tcW w:w="1559"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4E65FC82" w14:textId="77777777" w:rsidR="009B363A" w:rsidRPr="009B363A" w:rsidRDefault="009B363A" w:rsidP="009B363A">
            <w:pPr>
              <w:spacing w:after="0" w:line="240" w:lineRule="auto"/>
              <w:ind w:left="426"/>
              <w:jc w:val="both"/>
              <w:rPr>
                <w:rFonts w:eastAsia="Times New Roman" w:cs="Times New Roman"/>
                <w:lang w:eastAsia="cs-CZ"/>
              </w:rPr>
            </w:pPr>
            <w:r w:rsidRPr="009B363A">
              <w:rPr>
                <w:rFonts w:eastAsia="Times New Roman" w:cs="Times New Roman"/>
                <w:lang w:eastAsia="cs-CZ"/>
              </w:rPr>
              <w:t>Jednotková cena</w:t>
            </w:r>
          </w:p>
        </w:tc>
        <w:tc>
          <w:tcPr>
            <w:tcW w:w="1418"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3994DCB9" w14:textId="77777777" w:rsidR="009B363A" w:rsidRPr="009B363A" w:rsidRDefault="009B363A" w:rsidP="009B363A">
            <w:pPr>
              <w:spacing w:after="0" w:line="240" w:lineRule="auto"/>
              <w:ind w:left="426"/>
              <w:jc w:val="both"/>
              <w:rPr>
                <w:rFonts w:eastAsia="Times New Roman" w:cs="Times New Roman"/>
                <w:lang w:eastAsia="cs-CZ"/>
              </w:rPr>
            </w:pPr>
            <w:r w:rsidRPr="009B363A">
              <w:rPr>
                <w:rFonts w:eastAsia="Times New Roman" w:cs="Times New Roman"/>
                <w:lang w:eastAsia="cs-CZ"/>
              </w:rPr>
              <w:t>Celková cena</w:t>
            </w:r>
          </w:p>
        </w:tc>
      </w:tr>
      <w:tr w:rsidR="009B363A" w:rsidRPr="009B363A" w14:paraId="764E989F" w14:textId="77777777" w:rsidTr="009B363A">
        <w:trPr>
          <w:trHeight w:val="66"/>
        </w:trPr>
        <w:tc>
          <w:tcPr>
            <w:tcW w:w="295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E104ADC" w14:textId="77777777" w:rsidR="009B363A" w:rsidRPr="009B363A" w:rsidRDefault="009B363A" w:rsidP="009B363A">
            <w:pPr>
              <w:spacing w:after="0" w:line="240" w:lineRule="auto"/>
              <w:ind w:left="426"/>
              <w:jc w:val="both"/>
              <w:rPr>
                <w:rFonts w:eastAsia="Times New Roman" w:cs="Times New Roman"/>
                <w:lang w:eastAsia="cs-CZ"/>
              </w:rPr>
            </w:pPr>
            <w:r w:rsidRPr="009B363A">
              <w:rPr>
                <w:rFonts w:eastAsia="Times New Roman" w:cs="Times New Roman"/>
                <w:lang w:eastAsia="cs-CZ"/>
              </w:rPr>
              <w:t>1. Zpracování modelu Otrokovic a související dopravní průzkumy</w:t>
            </w:r>
          </w:p>
        </w:tc>
        <w:tc>
          <w:tcPr>
            <w:tcW w:w="1374" w:type="dxa"/>
            <w:tcBorders>
              <w:top w:val="single" w:sz="4" w:space="0" w:color="auto"/>
              <w:left w:val="nil"/>
              <w:bottom w:val="single" w:sz="4" w:space="0" w:color="auto"/>
              <w:right w:val="single" w:sz="4" w:space="0" w:color="auto"/>
            </w:tcBorders>
            <w:hideMark/>
          </w:tcPr>
          <w:p w14:paraId="1214B99C" w14:textId="77777777" w:rsidR="009B363A" w:rsidRPr="009B363A" w:rsidRDefault="009B363A" w:rsidP="009B363A">
            <w:pPr>
              <w:spacing w:after="0" w:line="240" w:lineRule="auto"/>
              <w:ind w:left="426"/>
              <w:jc w:val="both"/>
              <w:rPr>
                <w:rFonts w:eastAsia="Times New Roman" w:cs="Times New Roman"/>
                <w:lang w:eastAsia="cs-CZ"/>
              </w:rPr>
            </w:pPr>
            <w:r w:rsidRPr="009B363A">
              <w:rPr>
                <w:rFonts w:eastAsia="Times New Roman" w:cs="Times New Roman"/>
                <w:lang w:eastAsia="cs-CZ"/>
              </w:rPr>
              <w:t>KPL</w:t>
            </w:r>
          </w:p>
        </w:tc>
        <w:tc>
          <w:tcPr>
            <w:tcW w:w="131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4021476D" w14:textId="77777777" w:rsidR="009B363A" w:rsidRPr="009B363A" w:rsidRDefault="009B363A" w:rsidP="009B363A">
            <w:pPr>
              <w:spacing w:after="0" w:line="240" w:lineRule="auto"/>
              <w:ind w:left="426"/>
              <w:jc w:val="both"/>
              <w:rPr>
                <w:rFonts w:eastAsia="Times New Roman" w:cs="Times New Roman"/>
                <w:lang w:eastAsia="cs-CZ"/>
              </w:rPr>
            </w:pPr>
            <w:r w:rsidRPr="009B363A">
              <w:rPr>
                <w:rFonts w:eastAsia="Times New Roman" w:cs="Times New Roman"/>
                <w:lang w:eastAsia="cs-CZ"/>
              </w:rPr>
              <w:t>1</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tcPr>
          <w:p w14:paraId="57BDEB73" w14:textId="77777777" w:rsidR="009B363A" w:rsidRPr="009B363A" w:rsidRDefault="009B363A" w:rsidP="009B363A">
            <w:pPr>
              <w:spacing w:after="0" w:line="240" w:lineRule="auto"/>
              <w:ind w:left="426"/>
              <w:jc w:val="both"/>
              <w:rPr>
                <w:rFonts w:eastAsia="Times New Roman" w:cs="Times New Roman"/>
                <w:lang w:eastAsia="cs-CZ"/>
              </w:rPr>
            </w:pPr>
          </w:p>
        </w:tc>
        <w:tc>
          <w:tcPr>
            <w:tcW w:w="1418" w:type="dxa"/>
            <w:tcBorders>
              <w:top w:val="nil"/>
              <w:left w:val="nil"/>
              <w:bottom w:val="single" w:sz="4" w:space="0" w:color="auto"/>
              <w:right w:val="single" w:sz="4" w:space="0" w:color="auto"/>
            </w:tcBorders>
            <w:noWrap/>
            <w:tcMar>
              <w:top w:w="15" w:type="dxa"/>
              <w:left w:w="15" w:type="dxa"/>
              <w:bottom w:w="0" w:type="dxa"/>
              <w:right w:w="15" w:type="dxa"/>
            </w:tcMar>
          </w:tcPr>
          <w:p w14:paraId="2BFE863A" w14:textId="77777777" w:rsidR="009B363A" w:rsidRPr="009B363A" w:rsidRDefault="009B363A" w:rsidP="009B363A">
            <w:pPr>
              <w:spacing w:after="0" w:line="240" w:lineRule="auto"/>
              <w:ind w:left="426"/>
              <w:jc w:val="both"/>
              <w:rPr>
                <w:rFonts w:eastAsia="Times New Roman" w:cs="Times New Roman"/>
                <w:lang w:eastAsia="cs-CZ"/>
              </w:rPr>
            </w:pPr>
          </w:p>
        </w:tc>
      </w:tr>
      <w:tr w:rsidR="009B363A" w:rsidRPr="009B363A" w14:paraId="2D4BE452" w14:textId="77777777" w:rsidTr="009B363A">
        <w:trPr>
          <w:trHeight w:val="66"/>
        </w:trPr>
        <w:tc>
          <w:tcPr>
            <w:tcW w:w="295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F3BF73D" w14:textId="77777777" w:rsidR="009B363A" w:rsidRPr="009B363A" w:rsidRDefault="009B363A" w:rsidP="009B363A">
            <w:pPr>
              <w:spacing w:after="0" w:line="240" w:lineRule="auto"/>
              <w:ind w:left="426"/>
              <w:jc w:val="both"/>
              <w:rPr>
                <w:rFonts w:eastAsia="Times New Roman" w:cs="Times New Roman"/>
                <w:lang w:eastAsia="cs-CZ"/>
              </w:rPr>
            </w:pPr>
            <w:r w:rsidRPr="009B363A">
              <w:rPr>
                <w:rFonts w:eastAsia="Times New Roman" w:cs="Times New Roman"/>
                <w:lang w:eastAsia="cs-CZ"/>
              </w:rPr>
              <w:t>2. Aktualizace dopravní sítě a územního rozvoje města Zlína, kalibrace modelu Zlína</w:t>
            </w:r>
          </w:p>
        </w:tc>
        <w:tc>
          <w:tcPr>
            <w:tcW w:w="1374" w:type="dxa"/>
            <w:tcBorders>
              <w:top w:val="single" w:sz="4" w:space="0" w:color="auto"/>
              <w:left w:val="nil"/>
              <w:bottom w:val="single" w:sz="4" w:space="0" w:color="auto"/>
              <w:right w:val="single" w:sz="4" w:space="0" w:color="auto"/>
            </w:tcBorders>
            <w:hideMark/>
          </w:tcPr>
          <w:p w14:paraId="0A889257" w14:textId="77777777" w:rsidR="009B363A" w:rsidRPr="009B363A" w:rsidRDefault="009B363A" w:rsidP="009B363A">
            <w:pPr>
              <w:spacing w:after="0" w:line="240" w:lineRule="auto"/>
              <w:ind w:left="426"/>
              <w:jc w:val="both"/>
              <w:rPr>
                <w:rFonts w:eastAsia="Times New Roman" w:cs="Times New Roman"/>
                <w:lang w:eastAsia="cs-CZ"/>
              </w:rPr>
            </w:pPr>
            <w:r w:rsidRPr="009B363A">
              <w:rPr>
                <w:rFonts w:eastAsia="Times New Roman" w:cs="Times New Roman"/>
                <w:lang w:eastAsia="cs-CZ"/>
              </w:rPr>
              <w:t>KPL</w:t>
            </w:r>
          </w:p>
        </w:tc>
        <w:tc>
          <w:tcPr>
            <w:tcW w:w="131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462C968" w14:textId="77777777" w:rsidR="009B363A" w:rsidRPr="009B363A" w:rsidRDefault="009B363A" w:rsidP="009B363A">
            <w:pPr>
              <w:spacing w:after="0" w:line="240" w:lineRule="auto"/>
              <w:ind w:left="426"/>
              <w:jc w:val="both"/>
              <w:rPr>
                <w:rFonts w:eastAsia="Times New Roman" w:cs="Times New Roman"/>
                <w:lang w:eastAsia="cs-CZ"/>
              </w:rPr>
            </w:pPr>
            <w:r w:rsidRPr="009B363A">
              <w:rPr>
                <w:rFonts w:eastAsia="Times New Roman" w:cs="Times New Roman"/>
                <w:lang w:eastAsia="cs-CZ"/>
              </w:rPr>
              <w:t>1</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tcPr>
          <w:p w14:paraId="4CD55E4B" w14:textId="77777777" w:rsidR="009B363A" w:rsidRPr="009B363A" w:rsidRDefault="009B363A" w:rsidP="009B363A">
            <w:pPr>
              <w:spacing w:after="0" w:line="240" w:lineRule="auto"/>
              <w:ind w:left="426"/>
              <w:jc w:val="both"/>
              <w:rPr>
                <w:rFonts w:eastAsia="Times New Roman" w:cs="Times New Roman"/>
                <w:lang w:eastAsia="cs-CZ"/>
              </w:rPr>
            </w:pPr>
          </w:p>
        </w:tc>
        <w:tc>
          <w:tcPr>
            <w:tcW w:w="1418" w:type="dxa"/>
            <w:tcBorders>
              <w:top w:val="nil"/>
              <w:left w:val="nil"/>
              <w:bottom w:val="single" w:sz="4" w:space="0" w:color="auto"/>
              <w:right w:val="single" w:sz="4" w:space="0" w:color="auto"/>
            </w:tcBorders>
            <w:noWrap/>
            <w:tcMar>
              <w:top w:w="15" w:type="dxa"/>
              <w:left w:w="15" w:type="dxa"/>
              <w:bottom w:w="0" w:type="dxa"/>
              <w:right w:w="15" w:type="dxa"/>
            </w:tcMar>
          </w:tcPr>
          <w:p w14:paraId="308F2FF9" w14:textId="77777777" w:rsidR="009B363A" w:rsidRPr="009B363A" w:rsidRDefault="009B363A" w:rsidP="009B363A">
            <w:pPr>
              <w:spacing w:after="0" w:line="240" w:lineRule="auto"/>
              <w:ind w:left="426"/>
              <w:jc w:val="both"/>
              <w:rPr>
                <w:rFonts w:eastAsia="Times New Roman" w:cs="Times New Roman"/>
                <w:lang w:eastAsia="cs-CZ"/>
              </w:rPr>
            </w:pPr>
          </w:p>
        </w:tc>
      </w:tr>
      <w:tr w:rsidR="009B363A" w:rsidRPr="009B363A" w14:paraId="5FE20E1E" w14:textId="77777777" w:rsidTr="009B363A">
        <w:trPr>
          <w:trHeight w:val="66"/>
        </w:trPr>
        <w:tc>
          <w:tcPr>
            <w:tcW w:w="295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55AC5E48" w14:textId="77777777" w:rsidR="009B363A" w:rsidRPr="009B363A" w:rsidRDefault="009B363A" w:rsidP="009B363A">
            <w:pPr>
              <w:spacing w:after="0" w:line="240" w:lineRule="auto"/>
              <w:ind w:left="426"/>
              <w:jc w:val="both"/>
              <w:rPr>
                <w:rFonts w:eastAsia="Times New Roman" w:cs="Times New Roman"/>
                <w:lang w:eastAsia="cs-CZ"/>
              </w:rPr>
            </w:pPr>
            <w:r w:rsidRPr="009B363A">
              <w:rPr>
                <w:rFonts w:eastAsia="Times New Roman" w:cs="Times New Roman"/>
                <w:lang w:eastAsia="cs-CZ"/>
              </w:rPr>
              <w:t>3.zpracování dopravních schémat zásadních uzavírek dle ZOV</w:t>
            </w:r>
          </w:p>
        </w:tc>
        <w:tc>
          <w:tcPr>
            <w:tcW w:w="1374" w:type="dxa"/>
            <w:tcBorders>
              <w:top w:val="single" w:sz="4" w:space="0" w:color="auto"/>
              <w:left w:val="nil"/>
              <w:bottom w:val="single" w:sz="4" w:space="0" w:color="auto"/>
              <w:right w:val="single" w:sz="4" w:space="0" w:color="auto"/>
            </w:tcBorders>
            <w:hideMark/>
          </w:tcPr>
          <w:p w14:paraId="50A9C98C" w14:textId="77777777" w:rsidR="009B363A" w:rsidRPr="009B363A" w:rsidRDefault="009B363A" w:rsidP="009B363A">
            <w:pPr>
              <w:spacing w:after="0" w:line="240" w:lineRule="auto"/>
              <w:ind w:left="426"/>
              <w:jc w:val="both"/>
              <w:rPr>
                <w:rFonts w:eastAsia="Times New Roman" w:cs="Times New Roman"/>
                <w:lang w:eastAsia="cs-CZ"/>
              </w:rPr>
            </w:pPr>
            <w:r w:rsidRPr="009B363A">
              <w:rPr>
                <w:rFonts w:eastAsia="Times New Roman" w:cs="Times New Roman"/>
                <w:lang w:eastAsia="cs-CZ"/>
              </w:rPr>
              <w:t>ks</w:t>
            </w:r>
          </w:p>
        </w:tc>
        <w:tc>
          <w:tcPr>
            <w:tcW w:w="131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1CA5DC79" w14:textId="77777777" w:rsidR="009B363A" w:rsidRPr="009B363A" w:rsidRDefault="009B363A" w:rsidP="009B363A">
            <w:pPr>
              <w:spacing w:after="0" w:line="240" w:lineRule="auto"/>
              <w:ind w:left="426"/>
              <w:jc w:val="both"/>
              <w:rPr>
                <w:rFonts w:eastAsia="Times New Roman" w:cs="Times New Roman"/>
                <w:lang w:eastAsia="cs-CZ"/>
              </w:rPr>
            </w:pPr>
            <w:r w:rsidRPr="009B363A">
              <w:rPr>
                <w:rFonts w:eastAsia="Times New Roman" w:cs="Times New Roman"/>
                <w:lang w:eastAsia="cs-CZ"/>
              </w:rPr>
              <w:t>5</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tcPr>
          <w:p w14:paraId="2207D4EB" w14:textId="77777777" w:rsidR="009B363A" w:rsidRPr="009B363A" w:rsidRDefault="009B363A" w:rsidP="009B363A">
            <w:pPr>
              <w:spacing w:after="0" w:line="240" w:lineRule="auto"/>
              <w:ind w:left="426"/>
              <w:jc w:val="both"/>
              <w:rPr>
                <w:rFonts w:eastAsia="Times New Roman" w:cs="Times New Roman"/>
                <w:lang w:eastAsia="cs-CZ"/>
              </w:rPr>
            </w:pPr>
          </w:p>
        </w:tc>
        <w:tc>
          <w:tcPr>
            <w:tcW w:w="1418" w:type="dxa"/>
            <w:tcBorders>
              <w:top w:val="nil"/>
              <w:left w:val="nil"/>
              <w:bottom w:val="single" w:sz="4" w:space="0" w:color="auto"/>
              <w:right w:val="single" w:sz="4" w:space="0" w:color="auto"/>
            </w:tcBorders>
            <w:noWrap/>
            <w:tcMar>
              <w:top w:w="15" w:type="dxa"/>
              <w:left w:w="15" w:type="dxa"/>
              <w:bottom w:w="0" w:type="dxa"/>
              <w:right w:w="15" w:type="dxa"/>
            </w:tcMar>
          </w:tcPr>
          <w:p w14:paraId="217FEF60" w14:textId="77777777" w:rsidR="009B363A" w:rsidRPr="009B363A" w:rsidRDefault="009B363A" w:rsidP="009B363A">
            <w:pPr>
              <w:spacing w:after="0" w:line="240" w:lineRule="auto"/>
              <w:ind w:left="426"/>
              <w:jc w:val="both"/>
              <w:rPr>
                <w:rFonts w:eastAsia="Times New Roman" w:cs="Times New Roman"/>
                <w:lang w:eastAsia="cs-CZ"/>
              </w:rPr>
            </w:pPr>
          </w:p>
        </w:tc>
      </w:tr>
      <w:tr w:rsidR="009B363A" w:rsidRPr="009B363A" w14:paraId="15878DF1" w14:textId="77777777" w:rsidTr="009B363A">
        <w:trPr>
          <w:trHeight w:val="66"/>
        </w:trPr>
        <w:tc>
          <w:tcPr>
            <w:tcW w:w="295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B712F7E" w14:textId="77777777" w:rsidR="009B363A" w:rsidRPr="009B363A" w:rsidRDefault="009B363A" w:rsidP="009B363A">
            <w:pPr>
              <w:spacing w:after="0" w:line="240" w:lineRule="auto"/>
              <w:ind w:left="426"/>
              <w:jc w:val="both"/>
              <w:rPr>
                <w:rFonts w:eastAsia="Times New Roman" w:cs="Times New Roman"/>
                <w:lang w:eastAsia="cs-CZ"/>
              </w:rPr>
            </w:pPr>
            <w:r w:rsidRPr="009B363A">
              <w:rPr>
                <w:rFonts w:eastAsia="Times New Roman" w:cs="Times New Roman"/>
                <w:lang w:eastAsia="cs-CZ"/>
              </w:rPr>
              <w:t>4. zpracování zátěžových stavů</w:t>
            </w:r>
          </w:p>
        </w:tc>
        <w:tc>
          <w:tcPr>
            <w:tcW w:w="1374" w:type="dxa"/>
            <w:tcBorders>
              <w:top w:val="single" w:sz="4" w:space="0" w:color="auto"/>
              <w:left w:val="nil"/>
              <w:bottom w:val="single" w:sz="4" w:space="0" w:color="auto"/>
              <w:right w:val="single" w:sz="4" w:space="0" w:color="auto"/>
            </w:tcBorders>
            <w:hideMark/>
          </w:tcPr>
          <w:p w14:paraId="10379F43" w14:textId="77777777" w:rsidR="009B363A" w:rsidRPr="009B363A" w:rsidRDefault="009B363A" w:rsidP="009B363A">
            <w:pPr>
              <w:spacing w:after="0" w:line="240" w:lineRule="auto"/>
              <w:ind w:left="426"/>
              <w:jc w:val="both"/>
              <w:rPr>
                <w:rFonts w:eastAsia="Times New Roman" w:cs="Times New Roman"/>
                <w:lang w:eastAsia="cs-CZ"/>
              </w:rPr>
            </w:pPr>
            <w:r w:rsidRPr="009B363A">
              <w:rPr>
                <w:rFonts w:eastAsia="Times New Roman" w:cs="Times New Roman"/>
                <w:lang w:eastAsia="cs-CZ"/>
              </w:rPr>
              <w:t>ks</w:t>
            </w:r>
          </w:p>
        </w:tc>
        <w:tc>
          <w:tcPr>
            <w:tcW w:w="131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40E58071" w14:textId="77777777" w:rsidR="009B363A" w:rsidRPr="009B363A" w:rsidRDefault="009B363A" w:rsidP="009B363A">
            <w:pPr>
              <w:spacing w:after="0" w:line="240" w:lineRule="auto"/>
              <w:ind w:left="426"/>
              <w:jc w:val="both"/>
              <w:rPr>
                <w:rFonts w:eastAsia="Times New Roman" w:cs="Times New Roman"/>
                <w:lang w:eastAsia="cs-CZ"/>
              </w:rPr>
            </w:pPr>
            <w:r w:rsidRPr="009B363A">
              <w:rPr>
                <w:rFonts w:eastAsia="Times New Roman" w:cs="Times New Roman"/>
                <w:lang w:eastAsia="cs-CZ"/>
              </w:rPr>
              <w:t>12</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tcPr>
          <w:p w14:paraId="3F7D443F" w14:textId="77777777" w:rsidR="009B363A" w:rsidRPr="009B363A" w:rsidRDefault="009B363A" w:rsidP="009B363A">
            <w:pPr>
              <w:spacing w:after="0" w:line="240" w:lineRule="auto"/>
              <w:ind w:left="426"/>
              <w:jc w:val="both"/>
              <w:rPr>
                <w:rFonts w:eastAsia="Times New Roman" w:cs="Times New Roman"/>
                <w:lang w:eastAsia="cs-CZ"/>
              </w:rPr>
            </w:pPr>
          </w:p>
        </w:tc>
        <w:tc>
          <w:tcPr>
            <w:tcW w:w="1418" w:type="dxa"/>
            <w:tcBorders>
              <w:top w:val="nil"/>
              <w:left w:val="nil"/>
              <w:bottom w:val="single" w:sz="4" w:space="0" w:color="auto"/>
              <w:right w:val="single" w:sz="4" w:space="0" w:color="auto"/>
            </w:tcBorders>
            <w:noWrap/>
            <w:tcMar>
              <w:top w:w="15" w:type="dxa"/>
              <w:left w:w="15" w:type="dxa"/>
              <w:bottom w:w="0" w:type="dxa"/>
              <w:right w:w="15" w:type="dxa"/>
            </w:tcMar>
          </w:tcPr>
          <w:p w14:paraId="43AFEC85" w14:textId="77777777" w:rsidR="009B363A" w:rsidRPr="009B363A" w:rsidRDefault="009B363A" w:rsidP="009B363A">
            <w:pPr>
              <w:spacing w:after="0" w:line="240" w:lineRule="auto"/>
              <w:ind w:left="426"/>
              <w:jc w:val="both"/>
              <w:rPr>
                <w:rFonts w:eastAsia="Times New Roman" w:cs="Times New Roman"/>
                <w:lang w:eastAsia="cs-CZ"/>
              </w:rPr>
            </w:pPr>
          </w:p>
        </w:tc>
      </w:tr>
      <w:tr w:rsidR="009B363A" w:rsidRPr="009B363A" w14:paraId="00BA3350" w14:textId="77777777" w:rsidTr="009B363A">
        <w:trPr>
          <w:trHeight w:val="66"/>
        </w:trPr>
        <w:tc>
          <w:tcPr>
            <w:tcW w:w="295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6C025B7B" w14:textId="77777777" w:rsidR="009B363A" w:rsidRPr="009B363A" w:rsidRDefault="009B363A" w:rsidP="009B363A">
            <w:pPr>
              <w:spacing w:after="0" w:line="240" w:lineRule="auto"/>
              <w:ind w:left="426"/>
              <w:jc w:val="both"/>
              <w:rPr>
                <w:rFonts w:eastAsia="Times New Roman" w:cs="Times New Roman"/>
                <w:lang w:eastAsia="cs-CZ"/>
              </w:rPr>
            </w:pPr>
            <w:r w:rsidRPr="009B363A">
              <w:rPr>
                <w:rFonts w:eastAsia="Times New Roman" w:cs="Times New Roman"/>
                <w:lang w:eastAsia="cs-CZ"/>
              </w:rPr>
              <w:t>5.1 Kapacitní posouzení</w:t>
            </w:r>
          </w:p>
        </w:tc>
        <w:tc>
          <w:tcPr>
            <w:tcW w:w="1374" w:type="dxa"/>
            <w:tcBorders>
              <w:top w:val="single" w:sz="4" w:space="0" w:color="auto"/>
              <w:left w:val="nil"/>
              <w:bottom w:val="single" w:sz="4" w:space="0" w:color="auto"/>
              <w:right w:val="single" w:sz="4" w:space="0" w:color="auto"/>
            </w:tcBorders>
            <w:hideMark/>
          </w:tcPr>
          <w:p w14:paraId="317C63F6" w14:textId="77777777" w:rsidR="009B363A" w:rsidRPr="009B363A" w:rsidRDefault="009B363A" w:rsidP="009B363A">
            <w:pPr>
              <w:spacing w:after="0" w:line="240" w:lineRule="auto"/>
              <w:ind w:left="426"/>
              <w:jc w:val="both"/>
              <w:rPr>
                <w:rFonts w:eastAsia="Times New Roman" w:cs="Times New Roman"/>
                <w:lang w:eastAsia="cs-CZ"/>
              </w:rPr>
            </w:pPr>
            <w:r w:rsidRPr="009B363A">
              <w:rPr>
                <w:rFonts w:eastAsia="Times New Roman" w:cs="Times New Roman"/>
                <w:lang w:eastAsia="cs-CZ"/>
              </w:rPr>
              <w:t>ks</w:t>
            </w:r>
          </w:p>
        </w:tc>
        <w:tc>
          <w:tcPr>
            <w:tcW w:w="131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C13ABF6" w14:textId="77777777" w:rsidR="009B363A" w:rsidRPr="009B363A" w:rsidRDefault="009B363A" w:rsidP="009B363A">
            <w:pPr>
              <w:spacing w:after="0" w:line="240" w:lineRule="auto"/>
              <w:ind w:left="426"/>
              <w:jc w:val="both"/>
              <w:rPr>
                <w:rFonts w:eastAsia="Times New Roman" w:cs="Times New Roman"/>
                <w:lang w:eastAsia="cs-CZ"/>
              </w:rPr>
            </w:pPr>
            <w:r w:rsidRPr="009B363A">
              <w:rPr>
                <w:rFonts w:eastAsia="Times New Roman" w:cs="Times New Roman"/>
                <w:lang w:eastAsia="cs-CZ"/>
              </w:rPr>
              <w:t>25</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tcPr>
          <w:p w14:paraId="69B8BCCE" w14:textId="77777777" w:rsidR="009B363A" w:rsidRPr="009B363A" w:rsidRDefault="009B363A" w:rsidP="009B363A">
            <w:pPr>
              <w:spacing w:after="0" w:line="240" w:lineRule="auto"/>
              <w:ind w:left="426"/>
              <w:jc w:val="both"/>
              <w:rPr>
                <w:rFonts w:eastAsia="Times New Roman" w:cs="Times New Roman"/>
                <w:lang w:eastAsia="cs-CZ"/>
              </w:rPr>
            </w:pPr>
          </w:p>
        </w:tc>
        <w:tc>
          <w:tcPr>
            <w:tcW w:w="1418" w:type="dxa"/>
            <w:tcBorders>
              <w:top w:val="nil"/>
              <w:left w:val="nil"/>
              <w:bottom w:val="single" w:sz="4" w:space="0" w:color="auto"/>
              <w:right w:val="single" w:sz="4" w:space="0" w:color="auto"/>
            </w:tcBorders>
            <w:noWrap/>
            <w:tcMar>
              <w:top w:w="15" w:type="dxa"/>
              <w:left w:w="15" w:type="dxa"/>
              <w:bottom w:w="0" w:type="dxa"/>
              <w:right w:w="15" w:type="dxa"/>
            </w:tcMar>
          </w:tcPr>
          <w:p w14:paraId="6F300CC4" w14:textId="77777777" w:rsidR="009B363A" w:rsidRPr="009B363A" w:rsidRDefault="009B363A" w:rsidP="009B363A">
            <w:pPr>
              <w:spacing w:after="0" w:line="240" w:lineRule="auto"/>
              <w:ind w:left="426"/>
              <w:jc w:val="both"/>
              <w:rPr>
                <w:rFonts w:eastAsia="Times New Roman" w:cs="Times New Roman"/>
                <w:lang w:eastAsia="cs-CZ"/>
              </w:rPr>
            </w:pPr>
          </w:p>
        </w:tc>
      </w:tr>
      <w:tr w:rsidR="009B363A" w:rsidRPr="009B363A" w14:paraId="0ABC371A" w14:textId="77777777" w:rsidTr="009B363A">
        <w:trPr>
          <w:trHeight w:val="66"/>
        </w:trPr>
        <w:tc>
          <w:tcPr>
            <w:tcW w:w="295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9C39E0B" w14:textId="77777777" w:rsidR="009B363A" w:rsidRPr="009B363A" w:rsidRDefault="009B363A" w:rsidP="009B363A">
            <w:pPr>
              <w:spacing w:after="0" w:line="240" w:lineRule="auto"/>
              <w:ind w:left="426"/>
              <w:jc w:val="both"/>
              <w:rPr>
                <w:rFonts w:eastAsia="Times New Roman" w:cs="Times New Roman"/>
                <w:lang w:eastAsia="cs-CZ"/>
              </w:rPr>
            </w:pPr>
            <w:r w:rsidRPr="009B363A">
              <w:rPr>
                <w:rFonts w:eastAsia="Times New Roman" w:cs="Times New Roman"/>
                <w:lang w:eastAsia="cs-CZ"/>
              </w:rPr>
              <w:t>5.2 Návrh optimalizace a doporučení ke zlepšení dopadu na IAD</w:t>
            </w:r>
          </w:p>
        </w:tc>
        <w:tc>
          <w:tcPr>
            <w:tcW w:w="1374" w:type="dxa"/>
            <w:tcBorders>
              <w:top w:val="single" w:sz="4" w:space="0" w:color="auto"/>
              <w:left w:val="nil"/>
              <w:bottom w:val="single" w:sz="4" w:space="0" w:color="auto"/>
              <w:right w:val="single" w:sz="4" w:space="0" w:color="auto"/>
            </w:tcBorders>
            <w:hideMark/>
          </w:tcPr>
          <w:p w14:paraId="6093109E" w14:textId="77777777" w:rsidR="009B363A" w:rsidRPr="009B363A" w:rsidRDefault="009B363A" w:rsidP="009B363A">
            <w:pPr>
              <w:spacing w:after="0" w:line="240" w:lineRule="auto"/>
              <w:ind w:left="426"/>
              <w:jc w:val="both"/>
              <w:rPr>
                <w:rFonts w:eastAsia="Times New Roman" w:cs="Times New Roman"/>
                <w:lang w:eastAsia="cs-CZ"/>
              </w:rPr>
            </w:pPr>
            <w:r w:rsidRPr="009B363A">
              <w:rPr>
                <w:rFonts w:eastAsia="Times New Roman" w:cs="Times New Roman"/>
                <w:lang w:eastAsia="cs-CZ"/>
              </w:rPr>
              <w:t>ks</w:t>
            </w:r>
          </w:p>
        </w:tc>
        <w:tc>
          <w:tcPr>
            <w:tcW w:w="131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4F16AB9" w14:textId="77777777" w:rsidR="009B363A" w:rsidRPr="009B363A" w:rsidRDefault="009B363A" w:rsidP="009B363A">
            <w:pPr>
              <w:spacing w:after="0" w:line="240" w:lineRule="auto"/>
              <w:ind w:left="426"/>
              <w:jc w:val="both"/>
              <w:rPr>
                <w:rFonts w:eastAsia="Times New Roman" w:cs="Times New Roman"/>
                <w:lang w:eastAsia="cs-CZ"/>
              </w:rPr>
            </w:pPr>
            <w:r w:rsidRPr="009B363A">
              <w:rPr>
                <w:rFonts w:eastAsia="Times New Roman" w:cs="Times New Roman"/>
                <w:lang w:eastAsia="cs-CZ"/>
              </w:rPr>
              <w:t>12</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tcPr>
          <w:p w14:paraId="3C97EF35" w14:textId="77777777" w:rsidR="009B363A" w:rsidRPr="009B363A" w:rsidRDefault="009B363A" w:rsidP="009B363A">
            <w:pPr>
              <w:spacing w:after="0" w:line="240" w:lineRule="auto"/>
              <w:ind w:left="426"/>
              <w:jc w:val="both"/>
              <w:rPr>
                <w:rFonts w:eastAsia="Times New Roman" w:cs="Times New Roman"/>
                <w:lang w:eastAsia="cs-CZ"/>
              </w:rPr>
            </w:pPr>
          </w:p>
        </w:tc>
        <w:tc>
          <w:tcPr>
            <w:tcW w:w="1418" w:type="dxa"/>
            <w:tcBorders>
              <w:top w:val="nil"/>
              <w:left w:val="nil"/>
              <w:bottom w:val="single" w:sz="4" w:space="0" w:color="auto"/>
              <w:right w:val="single" w:sz="4" w:space="0" w:color="auto"/>
            </w:tcBorders>
            <w:noWrap/>
            <w:tcMar>
              <w:top w:w="15" w:type="dxa"/>
              <w:left w:w="15" w:type="dxa"/>
              <w:bottom w:w="0" w:type="dxa"/>
              <w:right w:w="15" w:type="dxa"/>
            </w:tcMar>
          </w:tcPr>
          <w:p w14:paraId="2BC0A058" w14:textId="77777777" w:rsidR="009B363A" w:rsidRPr="009B363A" w:rsidRDefault="009B363A" w:rsidP="009B363A">
            <w:pPr>
              <w:spacing w:after="0" w:line="240" w:lineRule="auto"/>
              <w:ind w:left="426"/>
              <w:jc w:val="both"/>
              <w:rPr>
                <w:rFonts w:eastAsia="Times New Roman" w:cs="Times New Roman"/>
                <w:lang w:eastAsia="cs-CZ"/>
              </w:rPr>
            </w:pPr>
          </w:p>
        </w:tc>
      </w:tr>
      <w:tr w:rsidR="009B363A" w:rsidRPr="009B363A" w14:paraId="21157E62" w14:textId="77777777" w:rsidTr="009B363A">
        <w:trPr>
          <w:trHeight w:val="66"/>
        </w:trPr>
        <w:tc>
          <w:tcPr>
            <w:tcW w:w="295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CF0CE70" w14:textId="77777777" w:rsidR="009B363A" w:rsidRPr="009B363A" w:rsidRDefault="009B363A" w:rsidP="009B363A">
            <w:pPr>
              <w:spacing w:after="0" w:line="240" w:lineRule="auto"/>
              <w:ind w:left="426"/>
              <w:jc w:val="both"/>
              <w:rPr>
                <w:rFonts w:eastAsia="Times New Roman" w:cs="Times New Roman"/>
                <w:lang w:eastAsia="cs-CZ"/>
              </w:rPr>
            </w:pPr>
            <w:r w:rsidRPr="009B363A">
              <w:rPr>
                <w:rFonts w:eastAsia="Times New Roman" w:cs="Times New Roman"/>
                <w:lang w:eastAsia="cs-CZ"/>
              </w:rPr>
              <w:t>OPCE zpracování zátěžových stavů průměrné velikosti</w:t>
            </w:r>
          </w:p>
        </w:tc>
        <w:tc>
          <w:tcPr>
            <w:tcW w:w="1374" w:type="dxa"/>
            <w:tcBorders>
              <w:top w:val="single" w:sz="4" w:space="0" w:color="auto"/>
              <w:left w:val="nil"/>
              <w:bottom w:val="single" w:sz="4" w:space="0" w:color="auto"/>
              <w:right w:val="single" w:sz="4" w:space="0" w:color="auto"/>
            </w:tcBorders>
            <w:hideMark/>
          </w:tcPr>
          <w:p w14:paraId="7D2C7826" w14:textId="77777777" w:rsidR="009B363A" w:rsidRPr="009B363A" w:rsidRDefault="009B363A" w:rsidP="009B363A">
            <w:pPr>
              <w:spacing w:after="0" w:line="240" w:lineRule="auto"/>
              <w:ind w:left="426"/>
              <w:jc w:val="both"/>
              <w:rPr>
                <w:rFonts w:eastAsia="Times New Roman" w:cs="Times New Roman"/>
                <w:lang w:eastAsia="cs-CZ"/>
              </w:rPr>
            </w:pPr>
            <w:r w:rsidRPr="009B363A">
              <w:rPr>
                <w:rFonts w:eastAsia="Times New Roman" w:cs="Times New Roman"/>
                <w:lang w:eastAsia="cs-CZ"/>
              </w:rPr>
              <w:t>ks</w:t>
            </w:r>
          </w:p>
        </w:tc>
        <w:tc>
          <w:tcPr>
            <w:tcW w:w="131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2E0A455D" w14:textId="77777777" w:rsidR="009B363A" w:rsidRPr="009B363A" w:rsidRDefault="009B363A" w:rsidP="009B363A">
            <w:pPr>
              <w:spacing w:after="0" w:line="240" w:lineRule="auto"/>
              <w:ind w:left="426"/>
              <w:jc w:val="both"/>
              <w:rPr>
                <w:rFonts w:eastAsia="Times New Roman" w:cs="Times New Roman"/>
                <w:lang w:eastAsia="cs-CZ"/>
              </w:rPr>
            </w:pPr>
            <w:r w:rsidRPr="009B363A">
              <w:rPr>
                <w:rFonts w:eastAsia="Times New Roman" w:cs="Times New Roman"/>
                <w:lang w:eastAsia="cs-CZ"/>
              </w:rPr>
              <w:t>3</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tcPr>
          <w:p w14:paraId="5B13C87D" w14:textId="77777777" w:rsidR="009B363A" w:rsidRPr="009B363A" w:rsidRDefault="009B363A" w:rsidP="009B363A">
            <w:pPr>
              <w:spacing w:after="0" w:line="240" w:lineRule="auto"/>
              <w:ind w:left="426"/>
              <w:jc w:val="both"/>
              <w:rPr>
                <w:rFonts w:eastAsia="Times New Roman" w:cs="Times New Roman"/>
                <w:lang w:eastAsia="cs-CZ"/>
              </w:rPr>
            </w:pPr>
          </w:p>
        </w:tc>
        <w:tc>
          <w:tcPr>
            <w:tcW w:w="1418" w:type="dxa"/>
            <w:tcBorders>
              <w:top w:val="nil"/>
              <w:left w:val="nil"/>
              <w:bottom w:val="single" w:sz="4" w:space="0" w:color="auto"/>
              <w:right w:val="single" w:sz="4" w:space="0" w:color="auto"/>
            </w:tcBorders>
            <w:noWrap/>
            <w:tcMar>
              <w:top w:w="15" w:type="dxa"/>
              <w:left w:w="15" w:type="dxa"/>
              <w:bottom w:w="0" w:type="dxa"/>
              <w:right w:w="15" w:type="dxa"/>
            </w:tcMar>
          </w:tcPr>
          <w:p w14:paraId="20FF5D19" w14:textId="77777777" w:rsidR="009B363A" w:rsidRPr="009B363A" w:rsidRDefault="009B363A" w:rsidP="009B363A">
            <w:pPr>
              <w:spacing w:after="0" w:line="240" w:lineRule="auto"/>
              <w:ind w:left="426"/>
              <w:jc w:val="both"/>
              <w:rPr>
                <w:rFonts w:eastAsia="Times New Roman" w:cs="Times New Roman"/>
                <w:lang w:eastAsia="cs-CZ"/>
              </w:rPr>
            </w:pPr>
          </w:p>
        </w:tc>
      </w:tr>
      <w:tr w:rsidR="009B363A" w:rsidRPr="009B363A" w14:paraId="3F81EC68" w14:textId="77777777" w:rsidTr="009B363A">
        <w:trPr>
          <w:trHeight w:val="66"/>
        </w:trPr>
        <w:tc>
          <w:tcPr>
            <w:tcW w:w="295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419AFA8" w14:textId="77777777" w:rsidR="009B363A" w:rsidRPr="009B363A" w:rsidRDefault="009B363A" w:rsidP="009B363A">
            <w:pPr>
              <w:spacing w:after="0" w:line="240" w:lineRule="auto"/>
              <w:ind w:left="426"/>
              <w:jc w:val="both"/>
              <w:rPr>
                <w:rFonts w:eastAsia="Times New Roman" w:cs="Times New Roman"/>
                <w:lang w:eastAsia="cs-CZ"/>
              </w:rPr>
            </w:pPr>
            <w:r w:rsidRPr="009B363A">
              <w:rPr>
                <w:rFonts w:eastAsia="Times New Roman" w:cs="Times New Roman"/>
                <w:lang w:eastAsia="cs-CZ"/>
              </w:rPr>
              <w:t>OPCE kapacitní posouzení křižovatkových uzlů</w:t>
            </w:r>
          </w:p>
        </w:tc>
        <w:tc>
          <w:tcPr>
            <w:tcW w:w="1374" w:type="dxa"/>
            <w:tcBorders>
              <w:top w:val="single" w:sz="4" w:space="0" w:color="auto"/>
              <w:left w:val="nil"/>
              <w:bottom w:val="single" w:sz="4" w:space="0" w:color="auto"/>
              <w:right w:val="single" w:sz="4" w:space="0" w:color="auto"/>
            </w:tcBorders>
            <w:hideMark/>
          </w:tcPr>
          <w:p w14:paraId="5874942D" w14:textId="77777777" w:rsidR="009B363A" w:rsidRPr="009B363A" w:rsidRDefault="009B363A" w:rsidP="009B363A">
            <w:pPr>
              <w:spacing w:after="0" w:line="240" w:lineRule="auto"/>
              <w:ind w:left="426"/>
              <w:jc w:val="both"/>
              <w:rPr>
                <w:rFonts w:eastAsia="Times New Roman" w:cs="Times New Roman"/>
                <w:lang w:eastAsia="cs-CZ"/>
              </w:rPr>
            </w:pPr>
            <w:r w:rsidRPr="009B363A">
              <w:rPr>
                <w:rFonts w:eastAsia="Times New Roman" w:cs="Times New Roman"/>
                <w:lang w:eastAsia="cs-CZ"/>
              </w:rPr>
              <w:t>ks</w:t>
            </w:r>
          </w:p>
        </w:tc>
        <w:tc>
          <w:tcPr>
            <w:tcW w:w="131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B655B84" w14:textId="77777777" w:rsidR="009B363A" w:rsidRPr="009B363A" w:rsidRDefault="009B363A" w:rsidP="009B363A">
            <w:pPr>
              <w:spacing w:after="0" w:line="240" w:lineRule="auto"/>
              <w:ind w:left="426"/>
              <w:jc w:val="both"/>
              <w:rPr>
                <w:rFonts w:eastAsia="Times New Roman" w:cs="Times New Roman"/>
                <w:lang w:eastAsia="cs-CZ"/>
              </w:rPr>
            </w:pPr>
            <w:r w:rsidRPr="009B363A">
              <w:rPr>
                <w:rFonts w:eastAsia="Times New Roman" w:cs="Times New Roman"/>
                <w:lang w:eastAsia="cs-CZ"/>
              </w:rPr>
              <w:t>9</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tcPr>
          <w:p w14:paraId="4A749046" w14:textId="77777777" w:rsidR="009B363A" w:rsidRPr="009B363A" w:rsidRDefault="009B363A" w:rsidP="009B363A">
            <w:pPr>
              <w:spacing w:after="0" w:line="240" w:lineRule="auto"/>
              <w:ind w:left="426"/>
              <w:jc w:val="both"/>
              <w:rPr>
                <w:rFonts w:eastAsia="Times New Roman" w:cs="Times New Roman"/>
                <w:lang w:eastAsia="cs-CZ"/>
              </w:rPr>
            </w:pPr>
          </w:p>
        </w:tc>
        <w:tc>
          <w:tcPr>
            <w:tcW w:w="1418" w:type="dxa"/>
            <w:tcBorders>
              <w:top w:val="nil"/>
              <w:left w:val="nil"/>
              <w:bottom w:val="single" w:sz="4" w:space="0" w:color="auto"/>
              <w:right w:val="single" w:sz="4" w:space="0" w:color="auto"/>
            </w:tcBorders>
            <w:noWrap/>
            <w:tcMar>
              <w:top w:w="15" w:type="dxa"/>
              <w:left w:w="15" w:type="dxa"/>
              <w:bottom w:w="0" w:type="dxa"/>
              <w:right w:w="15" w:type="dxa"/>
            </w:tcMar>
          </w:tcPr>
          <w:p w14:paraId="74CFA58B" w14:textId="77777777" w:rsidR="009B363A" w:rsidRPr="009B363A" w:rsidRDefault="009B363A" w:rsidP="009B363A">
            <w:pPr>
              <w:spacing w:after="0" w:line="240" w:lineRule="auto"/>
              <w:ind w:left="426"/>
              <w:jc w:val="both"/>
              <w:rPr>
                <w:rFonts w:eastAsia="Times New Roman" w:cs="Times New Roman"/>
                <w:lang w:eastAsia="cs-CZ"/>
              </w:rPr>
            </w:pPr>
          </w:p>
        </w:tc>
      </w:tr>
    </w:tbl>
    <w:p w14:paraId="037A4FB3" w14:textId="77777777" w:rsidR="009B363A" w:rsidRDefault="009B363A" w:rsidP="00F01FED">
      <w:pPr>
        <w:spacing w:after="0" w:line="240" w:lineRule="auto"/>
        <w:ind w:left="426"/>
        <w:jc w:val="both"/>
        <w:rPr>
          <w:rFonts w:eastAsia="Times New Roman" w:cs="Times New Roman"/>
          <w:lang w:eastAsia="cs-CZ"/>
        </w:rPr>
      </w:pPr>
    </w:p>
    <w:p w14:paraId="3BA8D277" w14:textId="4C538232"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27D2C381" w14:textId="77777777" w:rsidR="005F6805" w:rsidRDefault="005F6805" w:rsidP="00F01FED">
      <w:pPr>
        <w:spacing w:after="0" w:line="240" w:lineRule="auto"/>
        <w:ind w:left="426"/>
        <w:jc w:val="both"/>
        <w:rPr>
          <w:rFonts w:eastAsia="Times New Roman" w:cs="Times New Roman"/>
          <w:lang w:eastAsia="cs-CZ"/>
        </w:rPr>
      </w:pPr>
    </w:p>
    <w:p w14:paraId="0243A4EF" w14:textId="77777777" w:rsidR="005F6805" w:rsidRPr="00324F00" w:rsidRDefault="005F6805" w:rsidP="00F93A37">
      <w:pPr>
        <w:pStyle w:val="Odstavecseseznamem"/>
        <w:numPr>
          <w:ilvl w:val="1"/>
          <w:numId w:val="39"/>
        </w:numPr>
        <w:tabs>
          <w:tab w:val="left" w:pos="1985"/>
        </w:tabs>
        <w:spacing w:after="120" w:line="240" w:lineRule="auto"/>
        <w:ind w:left="850" w:hanging="425"/>
        <w:rPr>
          <w:rFonts w:eastAsia="Times New Roman" w:cs="Times New Roman"/>
          <w:u w:val="single"/>
          <w:lang w:eastAsia="cs-CZ"/>
        </w:rPr>
      </w:pPr>
      <w:r w:rsidRPr="00324F00">
        <w:rPr>
          <w:rFonts w:eastAsia="Times New Roman" w:cs="Times New Roman"/>
          <w:u w:val="single"/>
          <w:lang w:eastAsia="cs-CZ"/>
        </w:rPr>
        <w:t>Klasifikace předmětu veřejné zakázky</w:t>
      </w:r>
    </w:p>
    <w:p w14:paraId="569EF34D" w14:textId="5C68D156" w:rsidR="00F01FED" w:rsidRPr="00AA16BF" w:rsidRDefault="00AA16BF" w:rsidP="00AA16BF">
      <w:pPr>
        <w:spacing w:after="0" w:line="240" w:lineRule="auto"/>
        <w:jc w:val="both"/>
        <w:rPr>
          <w:rFonts w:eastAsia="Times New Roman" w:cs="Times New Roman"/>
          <w:b/>
          <w:bCs/>
          <w:lang w:eastAsia="cs-CZ"/>
        </w:rPr>
      </w:pPr>
      <w:r w:rsidRPr="00AA16BF">
        <w:rPr>
          <w:rFonts w:eastAsia="Times New Roman" w:cs="Times New Roman"/>
          <w:b/>
          <w:bCs/>
          <w:lang w:eastAsia="cs-CZ"/>
        </w:rPr>
        <w:t>Kódy CPV:</w:t>
      </w:r>
    </w:p>
    <w:p w14:paraId="015C3359" w14:textId="77777777" w:rsidR="00AA16BF" w:rsidRDefault="00AA16BF" w:rsidP="00AA16BF">
      <w:pPr>
        <w:spacing w:after="0" w:line="240" w:lineRule="auto"/>
        <w:rPr>
          <w:rFonts w:eastAsia="Times New Roman" w:cs="Arial"/>
          <w:lang w:eastAsia="cs-CZ"/>
        </w:rPr>
      </w:pPr>
      <w:r w:rsidRPr="00DB12ED">
        <w:rPr>
          <w:rFonts w:eastAsia="Times New Roman" w:cs="Arial"/>
          <w:lang w:eastAsia="cs-CZ"/>
        </w:rPr>
        <w:t xml:space="preserve">71000000-8 - Architektonické, stavební, technické a inspekční služby </w:t>
      </w:r>
    </w:p>
    <w:p w14:paraId="492A8472" w14:textId="77777777" w:rsidR="00AA16BF" w:rsidRDefault="00AA16BF" w:rsidP="00AA16BF">
      <w:pPr>
        <w:spacing w:after="0" w:line="240" w:lineRule="auto"/>
        <w:rPr>
          <w:rFonts w:eastAsia="Times New Roman" w:cs="Arial"/>
          <w:lang w:eastAsia="cs-CZ"/>
        </w:rPr>
      </w:pPr>
      <w:r w:rsidRPr="00DB12ED">
        <w:rPr>
          <w:rFonts w:eastAsia="Times New Roman" w:cs="Arial"/>
          <w:lang w:eastAsia="cs-CZ"/>
        </w:rPr>
        <w:t xml:space="preserve">71300000-1 - Technicko-inženýrské služby </w:t>
      </w:r>
    </w:p>
    <w:p w14:paraId="7F27DC35" w14:textId="77777777" w:rsidR="00AA16BF" w:rsidRDefault="00AA16BF" w:rsidP="00AA16BF">
      <w:pPr>
        <w:spacing w:after="0" w:line="240" w:lineRule="auto"/>
        <w:rPr>
          <w:rFonts w:eastAsia="Times New Roman" w:cs="Arial"/>
          <w:lang w:eastAsia="cs-CZ"/>
        </w:rPr>
      </w:pPr>
      <w:r w:rsidRPr="00DB12ED">
        <w:rPr>
          <w:rFonts w:eastAsia="Times New Roman" w:cs="Arial"/>
          <w:lang w:eastAsia="cs-CZ"/>
        </w:rPr>
        <w:t xml:space="preserve">71310000-4 - Poradenské inženýrství a stavební služby </w:t>
      </w:r>
    </w:p>
    <w:p w14:paraId="3737DDE8" w14:textId="77777777" w:rsidR="00AA16BF" w:rsidRPr="00DB12ED" w:rsidRDefault="00AA16BF" w:rsidP="00AA16BF">
      <w:pPr>
        <w:spacing w:after="0" w:line="240" w:lineRule="auto"/>
        <w:rPr>
          <w:rFonts w:eastAsia="Times New Roman" w:cs="Arial"/>
          <w:lang w:eastAsia="cs-CZ"/>
        </w:rPr>
      </w:pPr>
      <w:r w:rsidRPr="00DB12ED">
        <w:rPr>
          <w:rFonts w:eastAsia="Times New Roman" w:cs="Arial"/>
          <w:lang w:eastAsia="cs-CZ"/>
        </w:rPr>
        <w:t>71320000-7 - Technické projektování</w:t>
      </w:r>
    </w:p>
    <w:p w14:paraId="7548E279" w14:textId="77777777" w:rsidR="00AA16BF" w:rsidRDefault="00AA16BF" w:rsidP="00AA16BF">
      <w:pPr>
        <w:spacing w:after="0" w:line="240" w:lineRule="auto"/>
        <w:rPr>
          <w:rFonts w:eastAsia="Times New Roman" w:cs="Arial"/>
          <w:lang w:eastAsia="cs-CZ"/>
        </w:rPr>
      </w:pPr>
      <w:r w:rsidRPr="00DB12ED">
        <w:rPr>
          <w:rFonts w:eastAsia="Times New Roman" w:cs="Arial"/>
          <w:lang w:eastAsia="cs-CZ"/>
        </w:rPr>
        <w:t xml:space="preserve">71322000-1 - Technické projekty pro provádění stavebně inženýrských prací </w:t>
      </w:r>
    </w:p>
    <w:p w14:paraId="082529F5" w14:textId="77777777" w:rsidR="00AA16BF" w:rsidRDefault="00AA16BF" w:rsidP="00AA16BF">
      <w:pPr>
        <w:spacing w:after="0" w:line="240" w:lineRule="auto"/>
        <w:rPr>
          <w:rFonts w:eastAsia="Times New Roman" w:cs="Arial"/>
          <w:lang w:eastAsia="cs-CZ"/>
        </w:rPr>
      </w:pPr>
      <w:r w:rsidRPr="00DB12ED">
        <w:rPr>
          <w:rFonts w:eastAsia="Times New Roman" w:cs="Arial"/>
          <w:lang w:eastAsia="cs-CZ"/>
        </w:rPr>
        <w:t xml:space="preserve">71200000-0 - Architektonické a související služby </w:t>
      </w:r>
    </w:p>
    <w:p w14:paraId="3669512E" w14:textId="14C741FF" w:rsidR="00AA16BF" w:rsidRPr="00F01FED" w:rsidRDefault="00AA16BF" w:rsidP="00AA16BF">
      <w:pPr>
        <w:spacing w:after="0" w:line="240" w:lineRule="auto"/>
        <w:jc w:val="both"/>
        <w:rPr>
          <w:rFonts w:eastAsia="Times New Roman" w:cs="Times New Roman"/>
          <w:lang w:eastAsia="cs-CZ"/>
        </w:rPr>
      </w:pPr>
      <w:r w:rsidRPr="00DB12ED">
        <w:rPr>
          <w:rFonts w:eastAsia="Times New Roman" w:cs="Arial"/>
          <w:lang w:eastAsia="cs-CZ"/>
        </w:rPr>
        <w:t>71248000-8 - Dohled nad projektem a dokumentací</w:t>
      </w:r>
    </w:p>
    <w:p w14:paraId="2AE8A32C" w14:textId="77777777" w:rsidR="00F01FED" w:rsidRDefault="00F01FED" w:rsidP="00F01FED">
      <w:pPr>
        <w:spacing w:after="0" w:line="240" w:lineRule="auto"/>
        <w:ind w:left="426"/>
        <w:jc w:val="both"/>
        <w:rPr>
          <w:rFonts w:eastAsia="Times New Roman" w:cs="Times New Roman"/>
          <w:lang w:eastAsia="cs-CZ"/>
        </w:rPr>
      </w:pPr>
    </w:p>
    <w:p w14:paraId="29814E8A" w14:textId="77777777" w:rsidR="00F93A37" w:rsidRPr="00F01FED" w:rsidRDefault="00F93A37" w:rsidP="00F01FED">
      <w:pPr>
        <w:spacing w:after="0" w:line="240" w:lineRule="auto"/>
        <w:ind w:left="426"/>
        <w:jc w:val="both"/>
        <w:rPr>
          <w:rFonts w:eastAsia="Times New Roman" w:cs="Times New Roman"/>
          <w:lang w:eastAsia="cs-CZ"/>
        </w:rPr>
      </w:pPr>
    </w:p>
    <w:p w14:paraId="39C88C6D" w14:textId="77777777" w:rsidR="00F01FED" w:rsidRPr="00F01FED" w:rsidRDefault="00F01FED" w:rsidP="00FF3F0E">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lastRenderedPageBreak/>
        <w:t>Obsah zadávací dokumentace</w:t>
      </w:r>
    </w:p>
    <w:p w14:paraId="5DC0095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2B331CFB" w14:textId="77777777" w:rsidR="00F01FED" w:rsidRPr="00F01FED" w:rsidRDefault="00F01FED" w:rsidP="00F01FED">
      <w:pPr>
        <w:spacing w:after="0" w:line="240" w:lineRule="auto"/>
        <w:ind w:left="426"/>
        <w:jc w:val="both"/>
        <w:rPr>
          <w:rFonts w:eastAsia="Times New Roman" w:cs="Times New Roman"/>
          <w:lang w:eastAsia="cs-CZ"/>
        </w:rPr>
      </w:pPr>
    </w:p>
    <w:p w14:paraId="0548FABA" w14:textId="04F83942" w:rsidR="004901A1" w:rsidRPr="00AA16BF" w:rsidRDefault="00F01FED" w:rsidP="004901A1">
      <w:pPr>
        <w:numPr>
          <w:ilvl w:val="0"/>
          <w:numId w:val="7"/>
        </w:numPr>
        <w:spacing w:after="0" w:line="240" w:lineRule="auto"/>
        <w:ind w:left="709" w:hanging="283"/>
        <w:rPr>
          <w:rFonts w:eastAsia="Times New Roman" w:cs="Times New Roman"/>
          <w:lang w:eastAsia="cs-CZ"/>
        </w:rPr>
      </w:pPr>
      <w:r w:rsidRPr="00AA16BF">
        <w:rPr>
          <w:rFonts w:eastAsia="Times New Roman" w:cs="Times New Roman"/>
          <w:lang w:eastAsia="cs-CZ"/>
        </w:rPr>
        <w:t>Výzva k podání nabídky č. j.</w:t>
      </w:r>
      <w:r w:rsidR="00AA16BF">
        <w:rPr>
          <w:rFonts w:eastAsia="Times New Roman" w:cs="Times New Roman"/>
          <w:lang w:eastAsia="cs-CZ"/>
        </w:rPr>
        <w:t xml:space="preserve"> </w:t>
      </w:r>
      <w:r w:rsidR="0058246B">
        <w:rPr>
          <w:rFonts w:eastAsia="Times New Roman" w:cs="Times New Roman"/>
          <w:lang w:eastAsia="cs-CZ"/>
        </w:rPr>
        <w:t>4000</w:t>
      </w:r>
      <w:r w:rsidR="00AA16BF">
        <w:rPr>
          <w:rFonts w:eastAsia="Times New Roman" w:cs="Times New Roman"/>
          <w:lang w:eastAsia="cs-CZ"/>
        </w:rPr>
        <w:t>/2025-SŽ-SSV-Ú3</w:t>
      </w:r>
      <w:r w:rsidRPr="00AA16BF">
        <w:rPr>
          <w:rFonts w:eastAsia="Times New Roman" w:cs="Times New Roman"/>
          <w:lang w:eastAsia="cs-CZ"/>
        </w:rPr>
        <w:t xml:space="preserve"> ze dne </w:t>
      </w:r>
      <w:r w:rsidR="00397874">
        <w:rPr>
          <w:rFonts w:eastAsia="Times New Roman" w:cs="Times New Roman"/>
          <w:lang w:eastAsia="cs-CZ"/>
        </w:rPr>
        <w:t>31</w:t>
      </w:r>
      <w:r w:rsidR="0058246B">
        <w:rPr>
          <w:rFonts w:eastAsia="Times New Roman" w:cs="Times New Roman"/>
          <w:lang w:eastAsia="cs-CZ"/>
        </w:rPr>
        <w:t>. 3. 2025</w:t>
      </w:r>
      <w:r w:rsidR="0058246B" w:rsidRPr="00AA16BF">
        <w:rPr>
          <w:rFonts w:eastAsia="Times New Roman" w:cs="Times New Roman"/>
          <w:lang w:eastAsia="cs-CZ"/>
        </w:rPr>
        <w:t xml:space="preserve"> </w:t>
      </w:r>
      <w:r w:rsidRPr="00AA16BF">
        <w:rPr>
          <w:rFonts w:eastAsia="Times New Roman" w:cs="Times New Roman"/>
          <w:lang w:eastAsia="cs-CZ"/>
        </w:rPr>
        <w:t xml:space="preserve">(dále jen “Výzva”), </w:t>
      </w:r>
    </w:p>
    <w:p w14:paraId="1E2C23D6" w14:textId="77777777" w:rsidR="004901A1" w:rsidRPr="00AA16BF" w:rsidRDefault="00F01FED" w:rsidP="004901A1">
      <w:pPr>
        <w:numPr>
          <w:ilvl w:val="0"/>
          <w:numId w:val="7"/>
        </w:numPr>
        <w:spacing w:after="0" w:line="240" w:lineRule="auto"/>
        <w:ind w:left="709" w:hanging="283"/>
        <w:rPr>
          <w:rFonts w:eastAsia="Times New Roman" w:cs="Times New Roman"/>
          <w:lang w:eastAsia="cs-CZ"/>
        </w:rPr>
      </w:pPr>
      <w:r w:rsidRPr="00AA16BF">
        <w:rPr>
          <w:rFonts w:eastAsia="Times New Roman" w:cs="Times New Roman"/>
          <w:lang w:eastAsia="cs-CZ"/>
        </w:rPr>
        <w:t>Závazný vzor Smlouvy o dílo,</w:t>
      </w:r>
    </w:p>
    <w:p w14:paraId="5B2026CD" w14:textId="4A1EAC40" w:rsidR="00F01FED" w:rsidRPr="00AA16BF" w:rsidRDefault="00F01FED" w:rsidP="004901A1">
      <w:pPr>
        <w:numPr>
          <w:ilvl w:val="0"/>
          <w:numId w:val="7"/>
        </w:numPr>
        <w:spacing w:after="0" w:line="240" w:lineRule="auto"/>
        <w:ind w:left="709" w:hanging="283"/>
        <w:rPr>
          <w:rFonts w:eastAsia="Times New Roman" w:cs="Times New Roman"/>
          <w:lang w:eastAsia="cs-CZ"/>
        </w:rPr>
      </w:pPr>
      <w:r w:rsidRPr="00AA16BF">
        <w:rPr>
          <w:rFonts w:eastAsia="Times New Roman" w:cs="Times New Roman"/>
          <w:lang w:eastAsia="cs-CZ"/>
        </w:rPr>
        <w:t xml:space="preserve">Obchodní podmínky </w:t>
      </w:r>
      <w:r w:rsidR="00AA16BF" w:rsidRPr="00AA16BF">
        <w:rPr>
          <w:rFonts w:eastAsia="Times New Roman" w:cs="Times New Roman"/>
          <w:lang w:eastAsia="cs-CZ"/>
        </w:rPr>
        <w:t>SSV pro smlouvu o dílo na poskytování služeb OP SSV/06/24</w:t>
      </w:r>
      <w:r w:rsidRPr="00AA16BF">
        <w:rPr>
          <w:rFonts w:eastAsia="Times New Roman" w:cs="Times New Roman"/>
          <w:lang w:val="en-US" w:eastAsia="cs-CZ"/>
        </w:rPr>
        <w:t>,</w:t>
      </w:r>
    </w:p>
    <w:p w14:paraId="7B7D7A4F" w14:textId="63F8D81B" w:rsidR="00F01FED" w:rsidRPr="00AA16BF" w:rsidRDefault="00AA16BF" w:rsidP="00AA16BF">
      <w:pPr>
        <w:numPr>
          <w:ilvl w:val="0"/>
          <w:numId w:val="7"/>
        </w:numPr>
        <w:spacing w:after="0" w:line="240" w:lineRule="auto"/>
        <w:ind w:left="709" w:hanging="283"/>
        <w:rPr>
          <w:rFonts w:eastAsia="Times New Roman" w:cs="Times New Roman"/>
          <w:lang w:eastAsia="cs-CZ"/>
        </w:rPr>
      </w:pPr>
      <w:r w:rsidRPr="00AA16BF">
        <w:rPr>
          <w:rFonts w:eastAsia="Times New Roman" w:cs="Times New Roman"/>
          <w:lang w:eastAsia="cs-CZ"/>
        </w:rPr>
        <w:t>Dopravní model města Zlína</w:t>
      </w:r>
      <w:r w:rsidR="009B363A">
        <w:rPr>
          <w:rFonts w:eastAsia="Times New Roman" w:cs="Times New Roman"/>
          <w:lang w:eastAsia="cs-CZ"/>
        </w:rPr>
        <w:t xml:space="preserve"> vydaný 06/2016</w:t>
      </w:r>
      <w:r w:rsidR="00882ED6">
        <w:rPr>
          <w:rFonts w:eastAsia="Times New Roman" w:cs="Times New Roman"/>
          <w:lang w:eastAsia="cs-CZ"/>
        </w:rPr>
        <w:t>,</w:t>
      </w:r>
    </w:p>
    <w:p w14:paraId="27050F20" w14:textId="6BECC2F6" w:rsidR="00AA16BF" w:rsidRPr="006E61F3" w:rsidRDefault="00F93A37" w:rsidP="00AA16BF">
      <w:pPr>
        <w:numPr>
          <w:ilvl w:val="0"/>
          <w:numId w:val="7"/>
        </w:numPr>
        <w:autoSpaceDE w:val="0"/>
        <w:autoSpaceDN w:val="0"/>
        <w:spacing w:after="0" w:line="240" w:lineRule="auto"/>
        <w:ind w:left="709" w:hanging="283"/>
        <w:rPr>
          <w:rFonts w:eastAsia="Times New Roman" w:cs="Arial"/>
          <w:lang w:eastAsia="cs-CZ"/>
        </w:rPr>
      </w:pPr>
      <w:r w:rsidRPr="00F93A37">
        <w:t xml:space="preserve">Plán udržitelné městské mobility Zlína </w:t>
      </w:r>
      <w:hyperlink r:id="rId12" w:history="1">
        <w:r w:rsidR="00AA16BF" w:rsidRPr="00412038">
          <w:rPr>
            <w:rStyle w:val="Hypertextovodkaz"/>
            <w:rFonts w:eastAsia="Times New Roman" w:cs="Arial"/>
            <w:lang w:eastAsia="cs-CZ"/>
          </w:rPr>
          <w:t>https://www.zlinvpohybu.cz/ke-stazeni/</w:t>
        </w:r>
      </w:hyperlink>
    </w:p>
    <w:p w14:paraId="4D423365" w14:textId="77777777" w:rsidR="00F01FED" w:rsidRPr="00F01FED" w:rsidRDefault="00F01FED" w:rsidP="003935C9">
      <w:pPr>
        <w:numPr>
          <w:ilvl w:val="0"/>
          <w:numId w:val="6"/>
        </w:numPr>
        <w:tabs>
          <w:tab w:val="num" w:pos="426"/>
        </w:tabs>
        <w:spacing w:before="360" w:after="120" w:line="240" w:lineRule="auto"/>
        <w:ind w:left="425" w:hanging="425"/>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6A84E68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3" w:history="1">
        <w:r w:rsidRPr="00F01FED">
          <w:rPr>
            <w:rFonts w:eastAsia="Times New Roman" w:cs="Times New Roman"/>
            <w:color w:val="0000FF"/>
            <w:u w:val="single"/>
            <w:lang w:eastAsia="cs-CZ"/>
          </w:rPr>
          <w:t>https://zakazky.</w:t>
        </w:r>
        <w:r w:rsidR="00D41E04">
          <w:rPr>
            <w:rFonts w:eastAsia="Times New Roman" w:cs="Times New Roman"/>
            <w:color w:val="0000FF"/>
            <w:u w:val="single"/>
            <w:lang w:eastAsia="cs-CZ"/>
          </w:rPr>
          <w:t>spravazeleznic</w:t>
        </w:r>
        <w:r w:rsidRPr="00F01FED">
          <w:rPr>
            <w:rFonts w:eastAsia="Times New Roman" w:cs="Times New Roman"/>
            <w:color w:val="0000FF"/>
            <w:u w:val="single"/>
            <w:lang w:eastAsia="cs-CZ"/>
          </w:rPr>
          <w:t>.cz/</w:t>
        </w:r>
      </w:hyperlink>
      <w:r w:rsidRPr="00F01FED">
        <w:rPr>
          <w:rFonts w:eastAsia="Times New Roman" w:cs="Times New Roman"/>
          <w:lang w:eastAsia="cs-CZ"/>
        </w:rPr>
        <w:t>.</w:t>
      </w:r>
    </w:p>
    <w:p w14:paraId="3D56FA4B" w14:textId="77777777" w:rsidR="00F01FED" w:rsidRPr="00F01FED" w:rsidRDefault="00F01FED" w:rsidP="003935C9">
      <w:pPr>
        <w:numPr>
          <w:ilvl w:val="0"/>
          <w:numId w:val="6"/>
        </w:numPr>
        <w:tabs>
          <w:tab w:val="num" w:pos="426"/>
        </w:tabs>
        <w:spacing w:before="360" w:after="120" w:line="240" w:lineRule="auto"/>
        <w:ind w:left="425" w:hanging="425"/>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4CCCEF3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w:t>
      </w:r>
      <w:proofErr w:type="gramStart"/>
      <w:r w:rsidRPr="00F01FED">
        <w:rPr>
          <w:rFonts w:eastAsia="Times New Roman" w:cs="Times New Roman"/>
          <w:lang w:eastAsia="cs-CZ"/>
        </w:rPr>
        <w:t>adrese:  https://zakazky.</w:t>
      </w:r>
      <w:r w:rsidR="00D41E04">
        <w:rPr>
          <w:rFonts w:eastAsia="Times New Roman" w:cs="Times New Roman"/>
          <w:lang w:eastAsia="cs-CZ"/>
        </w:rPr>
        <w:t>spravazeleznic</w:t>
      </w:r>
      <w:r w:rsidRPr="00F01FED">
        <w:rPr>
          <w:rFonts w:eastAsia="Times New Roman" w:cs="Times New Roman"/>
          <w:lang w:eastAsia="cs-CZ"/>
        </w:rPr>
        <w:t>.cz/</w:t>
      </w:r>
      <w:proofErr w:type="gramEnd"/>
      <w:r w:rsidRPr="00F01FED">
        <w:rPr>
          <w:rFonts w:eastAsia="Times New Roman" w:cs="Times New Roman"/>
          <w:lang w:eastAsia="cs-CZ"/>
        </w:rPr>
        <w:t xml:space="preserve">. </w:t>
      </w:r>
    </w:p>
    <w:p w14:paraId="6D02780F" w14:textId="77777777" w:rsidR="00F01FED" w:rsidRPr="00F01FED" w:rsidRDefault="00F01FED" w:rsidP="00F01FED">
      <w:pPr>
        <w:spacing w:after="0" w:line="240" w:lineRule="auto"/>
        <w:ind w:left="426"/>
        <w:jc w:val="both"/>
        <w:rPr>
          <w:rFonts w:eastAsia="Times New Roman" w:cs="Times New Roman"/>
          <w:lang w:eastAsia="cs-CZ"/>
        </w:rPr>
      </w:pPr>
    </w:p>
    <w:p w14:paraId="69F3E2AF" w14:textId="72B1B1A3" w:rsidR="002A1EFE"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doručena </w:t>
      </w:r>
      <w:r w:rsidRPr="002A1EFE">
        <w:rPr>
          <w:rFonts w:eastAsia="Times New Roman" w:cs="Times New Roman"/>
          <w:b/>
          <w:lang w:eastAsia="cs-CZ"/>
        </w:rPr>
        <w:t>nejpozději 4 pracovní dny</w:t>
      </w:r>
      <w:r w:rsidRPr="00F01FED">
        <w:rPr>
          <w:rFonts w:eastAsia="Times New Roman" w:cs="Times New Roman"/>
          <w:lang w:eastAsia="cs-CZ"/>
        </w:rPr>
        <w:t xml:space="preserve"> před uplynutím lhůty pro podání nabídek</w:t>
      </w:r>
      <w:r w:rsidR="001A44D0">
        <w:rPr>
          <w:rFonts w:eastAsia="Times New Roman" w:cs="Times New Roman"/>
          <w:lang w:eastAsia="cs-CZ"/>
        </w:rPr>
        <w:t xml:space="preserve">, </w:t>
      </w:r>
      <w:r w:rsidR="001A44D0">
        <w:t>jinak zadavatel není povinen vysvětlení poskytnout</w:t>
      </w:r>
      <w:r w:rsidRPr="00F01FED">
        <w:rPr>
          <w:rFonts w:eastAsia="Times New Roman" w:cs="Times New Roman"/>
          <w:lang w:eastAsia="cs-CZ"/>
        </w:rPr>
        <w:t xml:space="preserve">. </w:t>
      </w:r>
    </w:p>
    <w:p w14:paraId="548688F3" w14:textId="77777777" w:rsidR="002A1EFE" w:rsidRDefault="002A1EFE" w:rsidP="00F01FED">
      <w:pPr>
        <w:spacing w:after="0" w:line="240" w:lineRule="auto"/>
        <w:ind w:left="426"/>
        <w:jc w:val="both"/>
        <w:rPr>
          <w:rFonts w:eastAsia="Times New Roman" w:cs="Times New Roman"/>
          <w:lang w:eastAsia="cs-CZ"/>
        </w:rPr>
      </w:pPr>
    </w:p>
    <w:p w14:paraId="12C4B82F" w14:textId="7DC04791"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r w:rsidR="001A44D0">
        <w:rPr>
          <w:rFonts w:eastAsia="Times New Roman" w:cs="Times New Roman"/>
          <w:lang w:eastAsia="cs-CZ"/>
        </w:rPr>
        <w:t xml:space="preserve"> </w:t>
      </w:r>
      <w:r w:rsidR="001A44D0" w:rsidRPr="00FD39DE">
        <w:t>Vysvětlení zadávací dokumentace může zadavatel poskytnout i bez předchozí žádosti</w:t>
      </w:r>
      <w:r w:rsidR="001A44D0">
        <w:t>, a to nejméně 2 pracovní dny před uplynutím lhůty pro podání nabídek.</w:t>
      </w:r>
    </w:p>
    <w:p w14:paraId="1FDAA9BC" w14:textId="77777777" w:rsidR="00C97609" w:rsidRDefault="00C97609" w:rsidP="00F01FED">
      <w:pPr>
        <w:spacing w:after="0" w:line="240" w:lineRule="auto"/>
        <w:ind w:left="426"/>
        <w:jc w:val="both"/>
        <w:rPr>
          <w:rFonts w:eastAsia="Times New Roman" w:cs="Times New Roman"/>
          <w:lang w:eastAsia="cs-CZ"/>
        </w:rPr>
      </w:pPr>
    </w:p>
    <w:p w14:paraId="22AE4FCA" w14:textId="77777777" w:rsidR="00C97609" w:rsidRDefault="00C97609" w:rsidP="00C97609">
      <w:pPr>
        <w:spacing w:after="0" w:line="240" w:lineRule="auto"/>
        <w:ind w:left="426"/>
        <w:jc w:val="both"/>
        <w:rPr>
          <w:rFonts w:eastAsia="Times New Roman" w:cs="Times New Roman"/>
          <w:lang w:eastAsia="cs-CZ"/>
        </w:rPr>
      </w:pPr>
      <w:r w:rsidRPr="00B4271A">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1437BE98" w14:textId="77777777" w:rsidR="00C97609" w:rsidRPr="00F01FED" w:rsidRDefault="00C97609" w:rsidP="00F01FED">
      <w:pPr>
        <w:spacing w:after="0" w:line="240" w:lineRule="auto"/>
        <w:ind w:left="426"/>
        <w:jc w:val="both"/>
        <w:rPr>
          <w:rFonts w:eastAsia="Times New Roman" w:cs="Times New Roman"/>
          <w:lang w:eastAsia="cs-CZ"/>
        </w:rPr>
      </w:pPr>
    </w:p>
    <w:p w14:paraId="2C753759" w14:textId="6ED2A746"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sidR="008E7782" w:rsidRPr="008E7782">
          <w:rPr>
            <w:rStyle w:val="Hypertextovodkaz"/>
          </w:rPr>
          <w:t>https://zakazky.spravazeleznic.cz/</w:t>
        </w:r>
      </w:hyperlink>
      <w:r w:rsidRPr="00F01FED">
        <w:rPr>
          <w:rFonts w:eastAsia="Times New Roman" w:cs="Times New Roman"/>
          <w:lang w:eastAsia="cs-CZ"/>
        </w:rPr>
        <w:t>. Vysvětlení je považováno za doručené okamžikem uveřejnění.</w:t>
      </w:r>
    </w:p>
    <w:p w14:paraId="27D9093B" w14:textId="77777777" w:rsidR="00F01FED" w:rsidRPr="00F01FED" w:rsidRDefault="00F01FED" w:rsidP="00F01FED">
      <w:pPr>
        <w:spacing w:after="0" w:line="240" w:lineRule="auto"/>
        <w:ind w:left="426"/>
        <w:jc w:val="both"/>
        <w:rPr>
          <w:rFonts w:eastAsia="Times New Roman" w:cs="Times New Roman"/>
          <w:bCs/>
          <w:color w:val="FF0000"/>
          <w:lang w:eastAsia="cs-CZ"/>
        </w:rPr>
      </w:pPr>
    </w:p>
    <w:p w14:paraId="4C43E33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63718DF3" w14:textId="77777777" w:rsidR="00F01FED" w:rsidRPr="00F01FED" w:rsidRDefault="00F01FED" w:rsidP="00F01FED">
      <w:pPr>
        <w:spacing w:after="0" w:line="240" w:lineRule="auto"/>
        <w:ind w:left="426"/>
        <w:jc w:val="both"/>
        <w:rPr>
          <w:rFonts w:eastAsia="Times New Roman" w:cs="Times New Roman"/>
          <w:lang w:eastAsia="cs-CZ"/>
        </w:rPr>
      </w:pPr>
    </w:p>
    <w:p w14:paraId="165F879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9E22776" w14:textId="77777777" w:rsidR="00F01FED" w:rsidRPr="00F01FED" w:rsidRDefault="00F01FED" w:rsidP="00F01FED">
      <w:pPr>
        <w:spacing w:after="0" w:line="240" w:lineRule="auto"/>
        <w:ind w:left="426"/>
        <w:jc w:val="both"/>
        <w:rPr>
          <w:rFonts w:eastAsia="Times New Roman" w:cs="Times New Roman"/>
          <w:lang w:eastAsia="cs-CZ"/>
        </w:rPr>
      </w:pPr>
    </w:p>
    <w:p w14:paraId="10FA03EC" w14:textId="77777777" w:rsidR="00F01FED" w:rsidRDefault="00F01FED" w:rsidP="00F01FED">
      <w:pPr>
        <w:spacing w:after="0" w:line="240" w:lineRule="auto"/>
        <w:ind w:left="426"/>
        <w:rPr>
          <w:rFonts w:eastAsia="Times New Roman" w:cs="Times New Roman"/>
          <w:lang w:eastAsia="cs-CZ"/>
        </w:rPr>
      </w:pPr>
    </w:p>
    <w:p w14:paraId="5B20F899" w14:textId="77777777" w:rsidR="00137F1B" w:rsidRDefault="00137F1B" w:rsidP="00F01FED">
      <w:pPr>
        <w:spacing w:after="0" w:line="240" w:lineRule="auto"/>
        <w:ind w:left="426"/>
        <w:rPr>
          <w:rFonts w:eastAsia="Times New Roman" w:cs="Times New Roman"/>
          <w:lang w:eastAsia="cs-CZ"/>
        </w:rPr>
      </w:pPr>
    </w:p>
    <w:p w14:paraId="7C4757E1" w14:textId="77777777" w:rsidR="00137F1B" w:rsidRPr="00F01FED" w:rsidRDefault="00137F1B" w:rsidP="00F01FED">
      <w:pPr>
        <w:spacing w:after="0" w:line="240" w:lineRule="auto"/>
        <w:ind w:left="426"/>
        <w:rPr>
          <w:rFonts w:eastAsia="Times New Roman" w:cs="Times New Roman"/>
          <w:lang w:eastAsia="cs-CZ"/>
        </w:rPr>
      </w:pPr>
    </w:p>
    <w:p w14:paraId="42E5192E" w14:textId="77777777" w:rsidR="00F01FED" w:rsidRPr="00F01FED" w:rsidRDefault="00F01FED" w:rsidP="00FF3F0E">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lastRenderedPageBreak/>
        <w:t>Doba a místo plnění VZ, způsob fakturace:</w:t>
      </w:r>
    </w:p>
    <w:p w14:paraId="2D34184A" w14:textId="77777777" w:rsidR="00F01FED" w:rsidRPr="002B71E0" w:rsidRDefault="00F01FED" w:rsidP="00F01FED">
      <w:pPr>
        <w:spacing w:after="0" w:line="240" w:lineRule="auto"/>
        <w:ind w:left="426"/>
        <w:rPr>
          <w:rFonts w:eastAsia="Times New Roman" w:cs="Times New Roman"/>
          <w:color w:val="000000" w:themeColor="text1"/>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r w:rsidRPr="002B71E0">
        <w:rPr>
          <w:rFonts w:eastAsia="Times New Roman" w:cs="Times New Roman"/>
          <w:color w:val="000000" w:themeColor="text1"/>
          <w:lang w:eastAsia="cs-CZ"/>
        </w:rPr>
        <w:t>dnem nabytí účinnosti smlouvy.</w:t>
      </w:r>
    </w:p>
    <w:p w14:paraId="42948B46" w14:textId="77777777" w:rsidR="00F01FED" w:rsidRPr="00F01FED" w:rsidRDefault="00F01FED" w:rsidP="00F01FED">
      <w:pPr>
        <w:spacing w:after="0" w:line="240" w:lineRule="auto"/>
        <w:ind w:left="426"/>
        <w:rPr>
          <w:rFonts w:eastAsia="Times New Roman" w:cs="Times New Roman"/>
          <w:b/>
          <w:lang w:eastAsia="cs-CZ"/>
        </w:rPr>
      </w:pPr>
    </w:p>
    <w:p w14:paraId="57AFE5B4" w14:textId="77777777" w:rsidR="00F01FED" w:rsidRPr="00F01FED" w:rsidRDefault="00F01FED" w:rsidP="00F01FED">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p>
    <w:p w14:paraId="120C0C1A" w14:textId="77777777" w:rsidR="00F01FED" w:rsidRPr="00F01FED" w:rsidRDefault="00F01FED" w:rsidP="00F01FED">
      <w:pPr>
        <w:spacing w:after="0" w:line="240" w:lineRule="auto"/>
        <w:ind w:left="426"/>
        <w:rPr>
          <w:rFonts w:eastAsia="Times New Roman" w:cs="Times New Roman"/>
          <w:b/>
          <w:lang w:eastAsia="cs-CZ"/>
        </w:rPr>
      </w:pPr>
    </w:p>
    <w:p w14:paraId="141995B8" w14:textId="2241D552" w:rsidR="002B71E0" w:rsidRDefault="002B71E0" w:rsidP="002B71E0">
      <w:pPr>
        <w:pStyle w:val="Odstavecseseznamem"/>
        <w:numPr>
          <w:ilvl w:val="0"/>
          <w:numId w:val="43"/>
        </w:numPr>
        <w:spacing w:after="0" w:line="240" w:lineRule="auto"/>
        <w:rPr>
          <w:rFonts w:eastAsia="Times New Roman" w:cs="Arial"/>
          <w:lang w:eastAsia="cs-CZ"/>
        </w:rPr>
      </w:pPr>
      <w:r>
        <w:rPr>
          <w:rFonts w:eastAsia="Times New Roman" w:cs="Arial"/>
          <w:b/>
          <w:lang w:eastAsia="cs-CZ"/>
        </w:rPr>
        <w:t xml:space="preserve">Dílčí plnění </w:t>
      </w:r>
      <w:r w:rsidRPr="00B503A0">
        <w:rPr>
          <w:rFonts w:eastAsia="Times New Roman" w:cs="Arial"/>
          <w:b/>
          <w:lang w:eastAsia="cs-CZ"/>
        </w:rPr>
        <w:t xml:space="preserve">do </w:t>
      </w:r>
      <w:r>
        <w:rPr>
          <w:rFonts w:eastAsia="Times New Roman" w:cs="Arial"/>
          <w:b/>
          <w:lang w:eastAsia="cs-CZ"/>
        </w:rPr>
        <w:t>4</w:t>
      </w:r>
      <w:r w:rsidRPr="00B503A0">
        <w:rPr>
          <w:rFonts w:eastAsia="Times New Roman" w:cs="Arial"/>
          <w:b/>
          <w:lang w:eastAsia="cs-CZ"/>
        </w:rPr>
        <w:t xml:space="preserve"> měsíců</w:t>
      </w:r>
      <w:r w:rsidRPr="00B503A0">
        <w:rPr>
          <w:rFonts w:eastAsia="Times New Roman" w:cs="Arial"/>
          <w:lang w:eastAsia="cs-CZ"/>
        </w:rPr>
        <w:t xml:space="preserve"> ode dne </w:t>
      </w:r>
      <w:r>
        <w:rPr>
          <w:rFonts w:eastAsia="Times New Roman" w:cs="Arial"/>
          <w:lang w:eastAsia="cs-CZ"/>
        </w:rPr>
        <w:t xml:space="preserve">nabytí účinnosti smlouvy – plnění + fakturace </w:t>
      </w:r>
      <w:r w:rsidR="0077368C">
        <w:rPr>
          <w:rFonts w:eastAsia="Times New Roman" w:cs="Arial"/>
          <w:lang w:eastAsia="cs-CZ"/>
        </w:rPr>
        <w:t xml:space="preserve">činností </w:t>
      </w:r>
      <w:r>
        <w:rPr>
          <w:rFonts w:eastAsia="Times New Roman" w:cs="Arial"/>
          <w:lang w:eastAsia="cs-CZ"/>
        </w:rPr>
        <w:t>1,2,3</w:t>
      </w:r>
      <w:r w:rsidR="0077368C">
        <w:rPr>
          <w:rFonts w:eastAsia="Times New Roman" w:cs="Arial"/>
          <w:lang w:eastAsia="cs-CZ"/>
        </w:rPr>
        <w:t xml:space="preserve"> uvedených v bodě 3.3 této Výzvy</w:t>
      </w:r>
    </w:p>
    <w:p w14:paraId="34916885" w14:textId="66922085" w:rsidR="002B71E0" w:rsidRDefault="002B71E0" w:rsidP="002B71E0">
      <w:pPr>
        <w:pStyle w:val="Odstavecseseznamem"/>
        <w:numPr>
          <w:ilvl w:val="0"/>
          <w:numId w:val="43"/>
        </w:numPr>
        <w:spacing w:after="0" w:line="240" w:lineRule="auto"/>
        <w:rPr>
          <w:rFonts w:eastAsia="Times New Roman" w:cs="Arial"/>
          <w:lang w:eastAsia="cs-CZ"/>
        </w:rPr>
      </w:pPr>
      <w:r>
        <w:rPr>
          <w:rFonts w:eastAsia="Times New Roman" w:cs="Arial"/>
          <w:b/>
          <w:lang w:eastAsia="cs-CZ"/>
        </w:rPr>
        <w:t>Dílčí plnění</w:t>
      </w:r>
      <w:r w:rsidRPr="00B503A0">
        <w:rPr>
          <w:rFonts w:eastAsia="Times New Roman" w:cs="Arial"/>
          <w:b/>
          <w:lang w:eastAsia="cs-CZ"/>
        </w:rPr>
        <w:t xml:space="preserve"> do </w:t>
      </w:r>
      <w:r>
        <w:rPr>
          <w:rFonts w:eastAsia="Times New Roman" w:cs="Arial"/>
          <w:b/>
          <w:lang w:eastAsia="cs-CZ"/>
        </w:rPr>
        <w:t>7</w:t>
      </w:r>
      <w:r w:rsidRPr="00B503A0">
        <w:rPr>
          <w:rFonts w:eastAsia="Times New Roman" w:cs="Arial"/>
          <w:b/>
          <w:lang w:eastAsia="cs-CZ"/>
        </w:rPr>
        <w:t xml:space="preserve"> měsíců</w:t>
      </w:r>
      <w:r w:rsidRPr="00B503A0">
        <w:rPr>
          <w:rFonts w:eastAsia="Times New Roman" w:cs="Arial"/>
          <w:lang w:eastAsia="cs-CZ"/>
        </w:rPr>
        <w:t xml:space="preserve"> ode dne </w:t>
      </w:r>
      <w:r>
        <w:rPr>
          <w:rFonts w:eastAsia="Times New Roman" w:cs="Arial"/>
          <w:lang w:eastAsia="cs-CZ"/>
        </w:rPr>
        <w:t xml:space="preserve">nabytí účinnosti smlouvy – plnění + fakturace </w:t>
      </w:r>
      <w:r w:rsidR="0077368C">
        <w:rPr>
          <w:rFonts w:eastAsia="Times New Roman" w:cs="Arial"/>
          <w:lang w:eastAsia="cs-CZ"/>
        </w:rPr>
        <w:t xml:space="preserve">činnosti </w:t>
      </w:r>
      <w:r>
        <w:rPr>
          <w:rFonts w:eastAsia="Times New Roman" w:cs="Arial"/>
          <w:lang w:eastAsia="cs-CZ"/>
        </w:rPr>
        <w:t>4</w:t>
      </w:r>
      <w:r w:rsidR="0077368C">
        <w:rPr>
          <w:rFonts w:eastAsia="Times New Roman" w:cs="Arial"/>
          <w:lang w:eastAsia="cs-CZ"/>
        </w:rPr>
        <w:t xml:space="preserve">, uvedené </w:t>
      </w:r>
      <w:r w:rsidR="002746C9">
        <w:rPr>
          <w:rFonts w:eastAsia="Times New Roman" w:cs="Arial"/>
          <w:lang w:eastAsia="cs-CZ"/>
        </w:rPr>
        <w:t>v bodě 3.3 této Výzvy</w:t>
      </w:r>
    </w:p>
    <w:p w14:paraId="49638464" w14:textId="27CA452B" w:rsidR="002B71E0" w:rsidRDefault="002B71E0" w:rsidP="002B71E0">
      <w:pPr>
        <w:pStyle w:val="Odstavecseseznamem"/>
        <w:numPr>
          <w:ilvl w:val="0"/>
          <w:numId w:val="43"/>
        </w:numPr>
        <w:spacing w:after="0" w:line="240" w:lineRule="auto"/>
        <w:rPr>
          <w:rFonts w:eastAsia="Times New Roman" w:cs="Arial"/>
          <w:lang w:eastAsia="cs-CZ"/>
        </w:rPr>
      </w:pPr>
      <w:r>
        <w:rPr>
          <w:rFonts w:eastAsia="Times New Roman" w:cs="Arial"/>
          <w:b/>
          <w:lang w:eastAsia="cs-CZ"/>
        </w:rPr>
        <w:t>Dílčí plnění</w:t>
      </w:r>
      <w:r w:rsidRPr="00B503A0">
        <w:rPr>
          <w:rFonts w:eastAsia="Times New Roman" w:cs="Arial"/>
          <w:b/>
          <w:lang w:eastAsia="cs-CZ"/>
        </w:rPr>
        <w:t xml:space="preserve"> do </w:t>
      </w:r>
      <w:r>
        <w:rPr>
          <w:rFonts w:eastAsia="Times New Roman" w:cs="Arial"/>
          <w:b/>
          <w:lang w:eastAsia="cs-CZ"/>
        </w:rPr>
        <w:t>9</w:t>
      </w:r>
      <w:r w:rsidRPr="00B503A0">
        <w:rPr>
          <w:rFonts w:eastAsia="Times New Roman" w:cs="Arial"/>
          <w:b/>
          <w:lang w:eastAsia="cs-CZ"/>
        </w:rPr>
        <w:t xml:space="preserve"> měsíců</w:t>
      </w:r>
      <w:r w:rsidRPr="00B503A0">
        <w:rPr>
          <w:rFonts w:eastAsia="Times New Roman" w:cs="Arial"/>
          <w:lang w:eastAsia="cs-CZ"/>
        </w:rPr>
        <w:t xml:space="preserve"> ode dne </w:t>
      </w:r>
      <w:r>
        <w:rPr>
          <w:rFonts w:eastAsia="Times New Roman" w:cs="Arial"/>
          <w:lang w:eastAsia="cs-CZ"/>
        </w:rPr>
        <w:t xml:space="preserve">nabytí účinnosti smlouvy – plnění + fakturace </w:t>
      </w:r>
      <w:r w:rsidR="002746C9">
        <w:rPr>
          <w:rFonts w:eastAsia="Times New Roman" w:cs="Arial"/>
          <w:lang w:eastAsia="cs-CZ"/>
        </w:rPr>
        <w:t xml:space="preserve">činností </w:t>
      </w:r>
      <w:r>
        <w:rPr>
          <w:rFonts w:eastAsia="Times New Roman" w:cs="Arial"/>
          <w:lang w:eastAsia="cs-CZ"/>
        </w:rPr>
        <w:t>5.1</w:t>
      </w:r>
      <w:r w:rsidR="002B37FA">
        <w:rPr>
          <w:rFonts w:eastAsia="Times New Roman" w:cs="Arial"/>
          <w:lang w:eastAsia="cs-CZ"/>
        </w:rPr>
        <w:t xml:space="preserve"> </w:t>
      </w:r>
      <w:r w:rsidR="002746C9">
        <w:rPr>
          <w:rFonts w:eastAsia="Times New Roman" w:cs="Arial"/>
          <w:lang w:eastAsia="cs-CZ"/>
        </w:rPr>
        <w:t>a</w:t>
      </w:r>
      <w:r>
        <w:rPr>
          <w:rFonts w:eastAsia="Times New Roman" w:cs="Arial"/>
          <w:lang w:eastAsia="cs-CZ"/>
        </w:rPr>
        <w:t xml:space="preserve"> 5.2</w:t>
      </w:r>
      <w:r w:rsidR="002746C9">
        <w:rPr>
          <w:rFonts w:eastAsia="Times New Roman" w:cs="Arial"/>
          <w:lang w:eastAsia="cs-CZ"/>
        </w:rPr>
        <w:t xml:space="preserve"> uvedených v bodě 3.3 této Výzvy </w:t>
      </w:r>
    </w:p>
    <w:p w14:paraId="09DAD483" w14:textId="1615D45B" w:rsidR="002B71E0" w:rsidRDefault="002B71E0" w:rsidP="002B71E0">
      <w:pPr>
        <w:pStyle w:val="Odstavecseseznamem"/>
        <w:numPr>
          <w:ilvl w:val="0"/>
          <w:numId w:val="43"/>
        </w:numPr>
        <w:spacing w:after="0" w:line="240" w:lineRule="auto"/>
        <w:rPr>
          <w:rFonts w:eastAsia="Times New Roman" w:cs="Arial"/>
          <w:lang w:eastAsia="cs-CZ"/>
        </w:rPr>
      </w:pPr>
      <w:r>
        <w:rPr>
          <w:rFonts w:eastAsia="Times New Roman" w:cs="Arial"/>
          <w:b/>
          <w:lang w:eastAsia="cs-CZ"/>
        </w:rPr>
        <w:t>Dílčí plnění</w:t>
      </w:r>
      <w:r w:rsidRPr="00B503A0">
        <w:rPr>
          <w:rFonts w:eastAsia="Times New Roman" w:cs="Arial"/>
          <w:b/>
          <w:lang w:eastAsia="cs-CZ"/>
        </w:rPr>
        <w:t xml:space="preserve"> do </w:t>
      </w:r>
      <w:r>
        <w:rPr>
          <w:rFonts w:eastAsia="Times New Roman" w:cs="Arial"/>
          <w:b/>
          <w:lang w:eastAsia="cs-CZ"/>
        </w:rPr>
        <w:t>3</w:t>
      </w:r>
      <w:r w:rsidRPr="00B503A0">
        <w:rPr>
          <w:rFonts w:eastAsia="Times New Roman" w:cs="Arial"/>
          <w:b/>
          <w:lang w:eastAsia="cs-CZ"/>
        </w:rPr>
        <w:t xml:space="preserve"> měsíců</w:t>
      </w:r>
      <w:r w:rsidRPr="00B503A0">
        <w:rPr>
          <w:rFonts w:eastAsia="Times New Roman" w:cs="Arial"/>
          <w:lang w:eastAsia="cs-CZ"/>
        </w:rPr>
        <w:t xml:space="preserve"> od</w:t>
      </w:r>
      <w:r>
        <w:rPr>
          <w:rFonts w:eastAsia="Times New Roman" w:cs="Arial"/>
          <w:lang w:eastAsia="cs-CZ"/>
        </w:rPr>
        <w:t xml:space="preserve"> pokynu objednatele – plnění + fakturace </w:t>
      </w:r>
      <w:r w:rsidR="002746C9">
        <w:rPr>
          <w:rFonts w:eastAsia="Times New Roman" w:cs="Arial"/>
          <w:lang w:eastAsia="cs-CZ"/>
        </w:rPr>
        <w:t xml:space="preserve">činnosti </w:t>
      </w:r>
      <w:r>
        <w:rPr>
          <w:rFonts w:eastAsia="Times New Roman" w:cs="Arial"/>
          <w:lang w:eastAsia="cs-CZ"/>
        </w:rPr>
        <w:t>OPCE zpracování zátěžových stavů</w:t>
      </w:r>
      <w:r w:rsidR="002746C9">
        <w:rPr>
          <w:rFonts w:eastAsia="Times New Roman" w:cs="Arial"/>
          <w:lang w:eastAsia="cs-CZ"/>
        </w:rPr>
        <w:t>, uvedené v bodě 3.3 této Výzvy</w:t>
      </w:r>
    </w:p>
    <w:p w14:paraId="5900DF37" w14:textId="2D801485" w:rsidR="00F01FED" w:rsidRPr="002B71E0" w:rsidRDefault="002B71E0" w:rsidP="002B71E0">
      <w:pPr>
        <w:pStyle w:val="Odstavecseseznamem"/>
        <w:numPr>
          <w:ilvl w:val="0"/>
          <w:numId w:val="43"/>
        </w:numPr>
        <w:spacing w:after="0" w:line="240" w:lineRule="auto"/>
        <w:rPr>
          <w:rFonts w:eastAsia="Times New Roman" w:cs="Times New Roman"/>
          <w:b/>
          <w:lang w:eastAsia="cs-CZ"/>
        </w:rPr>
      </w:pPr>
      <w:r w:rsidRPr="002B71E0">
        <w:rPr>
          <w:rFonts w:eastAsia="Times New Roman" w:cs="Arial"/>
          <w:b/>
          <w:lang w:eastAsia="cs-CZ"/>
        </w:rPr>
        <w:t>Dílčí plnění do 4 měsíců</w:t>
      </w:r>
      <w:r w:rsidRPr="002B71E0">
        <w:rPr>
          <w:rFonts w:eastAsia="Times New Roman" w:cs="Arial"/>
          <w:lang w:eastAsia="cs-CZ"/>
        </w:rPr>
        <w:t xml:space="preserve"> od pokynu objednatele – plnění + fakturace </w:t>
      </w:r>
      <w:r w:rsidR="002746C9">
        <w:rPr>
          <w:rFonts w:eastAsia="Times New Roman" w:cs="Arial"/>
          <w:lang w:eastAsia="cs-CZ"/>
        </w:rPr>
        <w:t xml:space="preserve">činnosti </w:t>
      </w:r>
      <w:r w:rsidRPr="002B71E0">
        <w:rPr>
          <w:rFonts w:eastAsia="Times New Roman" w:cs="Arial"/>
          <w:lang w:eastAsia="cs-CZ"/>
        </w:rPr>
        <w:t>OPCE kapacitní posouzení</w:t>
      </w:r>
      <w:r w:rsidR="002746C9">
        <w:rPr>
          <w:rFonts w:eastAsia="Times New Roman" w:cs="Arial"/>
          <w:lang w:eastAsia="cs-CZ"/>
        </w:rPr>
        <w:t>, uvedené v bodě 3.3 této Výzvy.</w:t>
      </w:r>
    </w:p>
    <w:p w14:paraId="118014FA" w14:textId="71581178" w:rsidR="00F01FED" w:rsidRPr="00F01FED" w:rsidRDefault="00F01FED" w:rsidP="002B71E0">
      <w:pPr>
        <w:spacing w:after="0" w:line="240" w:lineRule="auto"/>
        <w:jc w:val="both"/>
        <w:rPr>
          <w:rFonts w:eastAsia="Times New Roman" w:cs="Times New Roman"/>
          <w:b/>
          <w:lang w:eastAsia="cs-CZ"/>
        </w:rPr>
      </w:pPr>
    </w:p>
    <w:p w14:paraId="182EA9B6" w14:textId="79DE68EA" w:rsidR="0058246B" w:rsidRDefault="0058246B" w:rsidP="00F01FED">
      <w:pPr>
        <w:spacing w:after="0" w:line="240" w:lineRule="auto"/>
        <w:ind w:left="426"/>
        <w:rPr>
          <w:rFonts w:eastAsia="Times New Roman" w:cs="Times New Roman"/>
          <w:b/>
          <w:u w:val="single"/>
          <w:lang w:eastAsia="cs-CZ"/>
        </w:rPr>
      </w:pPr>
      <w:r w:rsidRPr="002570C6">
        <w:rPr>
          <w:rFonts w:eastAsia="Times New Roman" w:cs="Times New Roman"/>
          <w:lang w:eastAsia="cs-CZ"/>
        </w:rPr>
        <w:t>Cena za dílo v rámci jednotlivých etap bude fakturována za předpokladu odevzdání díla bez vad a nedodělků, k výše uvedeným termínům plnění.</w:t>
      </w:r>
    </w:p>
    <w:p w14:paraId="507FA440" w14:textId="77777777" w:rsidR="0058246B" w:rsidRDefault="0058246B" w:rsidP="00F01FED">
      <w:pPr>
        <w:spacing w:after="0" w:line="240" w:lineRule="auto"/>
        <w:ind w:left="426"/>
        <w:rPr>
          <w:rFonts w:eastAsia="Times New Roman" w:cs="Times New Roman"/>
          <w:b/>
          <w:u w:val="single"/>
          <w:lang w:eastAsia="cs-CZ"/>
        </w:rPr>
      </w:pPr>
    </w:p>
    <w:p w14:paraId="79B1860C" w14:textId="6AF01A52" w:rsidR="00F01FED" w:rsidRPr="00F01FED" w:rsidRDefault="00F01FED" w:rsidP="000D5599">
      <w:pPr>
        <w:spacing w:after="60" w:line="240" w:lineRule="auto"/>
        <w:ind w:left="425"/>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14:paraId="347761F6" w14:textId="7DE184CD" w:rsidR="00F01FED" w:rsidRPr="002B71E0" w:rsidRDefault="002B71E0" w:rsidP="002B71E0">
      <w:pPr>
        <w:pStyle w:val="Odstavecseseznamem"/>
        <w:numPr>
          <w:ilvl w:val="3"/>
          <w:numId w:val="6"/>
        </w:numPr>
        <w:tabs>
          <w:tab w:val="clear" w:pos="2880"/>
        </w:tabs>
        <w:spacing w:after="0" w:line="240" w:lineRule="auto"/>
        <w:ind w:left="426" w:firstLine="0"/>
        <w:rPr>
          <w:rFonts w:eastAsia="Times New Roman" w:cs="Times New Roman"/>
          <w:lang w:eastAsia="cs-CZ"/>
        </w:rPr>
      </w:pPr>
      <w:r w:rsidRPr="002B71E0">
        <w:rPr>
          <w:rFonts w:eastAsia="Times New Roman" w:cs="Times New Roman"/>
          <w:lang w:eastAsia="cs-CZ"/>
        </w:rPr>
        <w:t xml:space="preserve">Pro předání díla: </w:t>
      </w:r>
      <w:r w:rsidR="00F01FED" w:rsidRPr="002B71E0">
        <w:rPr>
          <w:rFonts w:eastAsia="Times New Roman" w:cs="Times New Roman"/>
          <w:lang w:eastAsia="cs-CZ"/>
        </w:rPr>
        <w:t xml:space="preserve">Správa </w:t>
      </w:r>
      <w:r w:rsidR="00580594" w:rsidRPr="002B71E0">
        <w:rPr>
          <w:rFonts w:eastAsia="Times New Roman" w:cs="Times New Roman"/>
          <w:lang w:eastAsia="cs-CZ"/>
        </w:rPr>
        <w:t>železnic</w:t>
      </w:r>
      <w:r w:rsidR="00F01FED" w:rsidRPr="002B71E0">
        <w:rPr>
          <w:rFonts w:eastAsia="Times New Roman" w:cs="Times New Roman"/>
          <w:lang w:eastAsia="cs-CZ"/>
        </w:rPr>
        <w:t xml:space="preserve">, státní organizace, Stavební správa východ, Nerudova </w:t>
      </w:r>
      <w:r w:rsidR="00CE6E64" w:rsidRPr="002B71E0">
        <w:rPr>
          <w:rFonts w:eastAsia="Times New Roman" w:cs="Times New Roman"/>
          <w:lang w:eastAsia="cs-CZ"/>
        </w:rPr>
        <w:t>773/</w:t>
      </w:r>
      <w:r w:rsidR="00F01FED" w:rsidRPr="002B71E0">
        <w:rPr>
          <w:rFonts w:eastAsia="Times New Roman" w:cs="Times New Roman"/>
          <w:lang w:eastAsia="cs-CZ"/>
        </w:rPr>
        <w:t>1, 779 00 Olomouc</w:t>
      </w:r>
    </w:p>
    <w:p w14:paraId="1081089C" w14:textId="3F325F8F" w:rsidR="00F01FED" w:rsidRPr="006974BB" w:rsidRDefault="00F01FED" w:rsidP="003935C9">
      <w:pPr>
        <w:numPr>
          <w:ilvl w:val="0"/>
          <w:numId w:val="6"/>
        </w:numPr>
        <w:tabs>
          <w:tab w:val="clear" w:pos="142"/>
        </w:tabs>
        <w:spacing w:before="360" w:after="120" w:line="240" w:lineRule="auto"/>
        <w:ind w:left="505" w:hanging="505"/>
        <w:rPr>
          <w:rFonts w:eastAsia="Times New Roman" w:cs="Times New Roman"/>
          <w:b/>
          <w:u w:val="single"/>
          <w:lang w:eastAsia="cs-CZ"/>
        </w:rPr>
      </w:pPr>
      <w:r w:rsidRPr="00F01FED">
        <w:rPr>
          <w:rFonts w:eastAsia="Times New Roman" w:cs="Times New Roman"/>
          <w:b/>
          <w:u w:val="single"/>
          <w:lang w:eastAsia="cs-CZ"/>
        </w:rPr>
        <w:t>Způsob plnění:</w:t>
      </w:r>
      <w:r w:rsidR="006974BB">
        <w:rPr>
          <w:rFonts w:eastAsia="Times New Roman" w:cs="Times New Roman"/>
          <w:b/>
          <w:u w:val="single"/>
          <w:lang w:eastAsia="cs-CZ"/>
        </w:rPr>
        <w:t xml:space="preserve"> </w:t>
      </w:r>
    </w:p>
    <w:p w14:paraId="04B21C22" w14:textId="6E72466E" w:rsidR="002B71E0" w:rsidRPr="00B503A0" w:rsidRDefault="002B71E0" w:rsidP="002B71E0">
      <w:pPr>
        <w:spacing w:after="0" w:line="240" w:lineRule="auto"/>
        <w:ind w:left="426"/>
        <w:jc w:val="both"/>
        <w:rPr>
          <w:rFonts w:eastAsia="Times New Roman" w:cs="Arial"/>
          <w:lang w:eastAsia="cs-CZ"/>
        </w:rPr>
      </w:pPr>
      <w:r w:rsidRPr="00B503A0">
        <w:rPr>
          <w:rFonts w:eastAsia="Times New Roman" w:cs="Arial"/>
          <w:lang w:eastAsia="cs-CZ"/>
        </w:rPr>
        <w:t xml:space="preserve">Jednotlivé prvky předmětu plnění dle bodu </w:t>
      </w:r>
      <w:r w:rsidR="00F93A37">
        <w:rPr>
          <w:rFonts w:eastAsia="Times New Roman" w:cs="Arial"/>
          <w:lang w:eastAsia="cs-CZ"/>
        </w:rPr>
        <w:t>3.3</w:t>
      </w:r>
      <w:r w:rsidRPr="00B503A0">
        <w:rPr>
          <w:rFonts w:eastAsia="Times New Roman" w:cs="Arial"/>
          <w:lang w:eastAsia="cs-CZ"/>
        </w:rPr>
        <w:t xml:space="preserve"> výzvy především ve formě fyzicky pořízeného výsledku (zpráva, vyjádření, stanovisko, protokol), budou předány objednateli:</w:t>
      </w:r>
    </w:p>
    <w:p w14:paraId="3FEE0610" w14:textId="77777777" w:rsidR="002B71E0" w:rsidRPr="00B503A0" w:rsidRDefault="002B71E0" w:rsidP="002B71E0">
      <w:pPr>
        <w:numPr>
          <w:ilvl w:val="0"/>
          <w:numId w:val="44"/>
        </w:numPr>
        <w:spacing w:after="0" w:line="240" w:lineRule="auto"/>
        <w:jc w:val="both"/>
        <w:rPr>
          <w:rFonts w:eastAsia="Times New Roman" w:cs="Arial"/>
          <w:lang w:eastAsia="cs-CZ"/>
        </w:rPr>
      </w:pPr>
      <w:r w:rsidRPr="00B503A0">
        <w:rPr>
          <w:rFonts w:eastAsia="Times New Roman" w:cs="Arial"/>
          <w:lang w:eastAsia="cs-CZ"/>
        </w:rPr>
        <w:t>v </w:t>
      </w:r>
      <w:r w:rsidRPr="00A52877">
        <w:rPr>
          <w:rFonts w:eastAsia="Times New Roman" w:cs="Arial"/>
          <w:lang w:eastAsia="cs-CZ"/>
        </w:rPr>
        <w:t>tištěné</w:t>
      </w:r>
      <w:r w:rsidRPr="00B503A0">
        <w:rPr>
          <w:rFonts w:eastAsia="Times New Roman" w:cs="Arial"/>
          <w:lang w:eastAsia="cs-CZ"/>
        </w:rPr>
        <w:t xml:space="preserve"> listinné podobě vždy nejméně ve </w:t>
      </w:r>
      <w:r w:rsidRPr="00B503A0">
        <w:rPr>
          <w:rFonts w:eastAsia="Times New Roman" w:cs="Arial"/>
          <w:b/>
          <w:lang w:eastAsia="cs-CZ"/>
        </w:rPr>
        <w:t>2 vyhotoveních</w:t>
      </w:r>
    </w:p>
    <w:p w14:paraId="69161EBC" w14:textId="296B791E" w:rsidR="00FF3F0E" w:rsidRPr="002B71E0" w:rsidRDefault="002B71E0" w:rsidP="002B71E0">
      <w:pPr>
        <w:numPr>
          <w:ilvl w:val="0"/>
          <w:numId w:val="44"/>
        </w:numPr>
        <w:spacing w:after="0" w:line="240" w:lineRule="auto"/>
        <w:jc w:val="both"/>
        <w:rPr>
          <w:rFonts w:eastAsia="Times New Roman" w:cs="Arial"/>
          <w:lang w:eastAsia="cs-CZ"/>
        </w:rPr>
      </w:pPr>
      <w:r w:rsidRPr="00B503A0">
        <w:rPr>
          <w:rFonts w:eastAsia="Times New Roman" w:cs="Arial"/>
          <w:lang w:eastAsia="cs-CZ"/>
        </w:rPr>
        <w:t>v digitální elektronické formě na elektronickém nosiči</w:t>
      </w:r>
      <w:r>
        <w:rPr>
          <w:rFonts w:eastAsia="Times New Roman" w:cs="Arial"/>
          <w:lang w:eastAsia="cs-CZ"/>
        </w:rPr>
        <w:t xml:space="preserve"> USB-C</w:t>
      </w:r>
      <w:r w:rsidRPr="00B503A0">
        <w:rPr>
          <w:rFonts w:eastAsia="Times New Roman" w:cs="Arial"/>
          <w:lang w:eastAsia="cs-CZ"/>
        </w:rPr>
        <w:t xml:space="preserve"> </w:t>
      </w:r>
      <w:r w:rsidRPr="002B71E0">
        <w:rPr>
          <w:rFonts w:eastAsia="Times New Roman" w:cs="Arial"/>
          <w:b/>
          <w:bCs/>
          <w:lang w:eastAsia="cs-CZ"/>
        </w:rPr>
        <w:t>v 1 vyhotovení</w:t>
      </w:r>
      <w:r w:rsidRPr="00B503A0">
        <w:rPr>
          <w:rFonts w:eastAsia="Times New Roman" w:cs="Arial"/>
          <w:lang w:eastAsia="cs-CZ"/>
        </w:rPr>
        <w:t xml:space="preserve"> v dohodnutém editovatelném formátu </w:t>
      </w:r>
      <w:r>
        <w:rPr>
          <w:rFonts w:eastAsia="Times New Roman" w:cs="Arial"/>
          <w:lang w:eastAsia="cs-CZ"/>
        </w:rPr>
        <w:t>a uzavřeném formátu</w:t>
      </w:r>
    </w:p>
    <w:p w14:paraId="2A13A860" w14:textId="77777777" w:rsidR="00F01FED" w:rsidRPr="00F01FED" w:rsidRDefault="00F01FED" w:rsidP="003935C9">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Požadavky na kvalifikaci dodavatele:</w:t>
      </w:r>
    </w:p>
    <w:p w14:paraId="4F2F3E7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627D5CE2" w14:textId="77777777" w:rsidR="00F01FED" w:rsidRPr="00F01FED" w:rsidRDefault="00F01FED" w:rsidP="00F01FED">
      <w:pPr>
        <w:spacing w:after="0" w:line="240" w:lineRule="auto"/>
        <w:ind w:left="426"/>
        <w:jc w:val="both"/>
        <w:rPr>
          <w:rFonts w:eastAsia="Times New Roman" w:cs="Times New Roman"/>
          <w:lang w:eastAsia="cs-CZ"/>
        </w:rPr>
      </w:pPr>
    </w:p>
    <w:p w14:paraId="7E6146A1"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14:paraId="74DF8A58" w14:textId="77777777" w:rsidR="00F01FED" w:rsidRPr="00F01FED" w:rsidRDefault="00F01FED" w:rsidP="00F01FED">
      <w:pPr>
        <w:spacing w:after="0" w:line="240" w:lineRule="auto"/>
        <w:ind w:firstLine="426"/>
        <w:jc w:val="both"/>
        <w:rPr>
          <w:rFonts w:eastAsia="Times New Roman" w:cs="Times New Roman"/>
          <w:lang w:eastAsia="cs-CZ"/>
        </w:rPr>
      </w:pPr>
    </w:p>
    <w:p w14:paraId="3ECB358D" w14:textId="77777777"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t>Základní způsobilost splňuje dodavatel, který:</w:t>
      </w:r>
    </w:p>
    <w:p w14:paraId="14D22523" w14:textId="77777777" w:rsidR="00F01FED" w:rsidRPr="00F01FED" w:rsidRDefault="00F01FED" w:rsidP="00F01FED">
      <w:pPr>
        <w:spacing w:after="0" w:line="240" w:lineRule="auto"/>
        <w:ind w:firstLine="426"/>
        <w:jc w:val="both"/>
        <w:rPr>
          <w:rFonts w:eastAsia="Times New Roman" w:cs="Times New Roman"/>
          <w:lang w:eastAsia="cs-CZ"/>
        </w:rPr>
      </w:pPr>
    </w:p>
    <w:p w14:paraId="5CE76B0E" w14:textId="77777777" w:rsidR="00F01FED" w:rsidRPr="00F01FED" w:rsidRDefault="00F01FED" w:rsidP="003935C9">
      <w:pPr>
        <w:shd w:val="clear" w:color="auto" w:fill="FFFFFF"/>
        <w:spacing w:after="60" w:line="240" w:lineRule="auto"/>
        <w:ind w:left="992"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02F2E5" w14:textId="77777777" w:rsidR="00F01FED" w:rsidRPr="00F01FED" w:rsidRDefault="00F01FED" w:rsidP="003935C9">
      <w:pPr>
        <w:shd w:val="clear" w:color="auto" w:fill="FFFFFF"/>
        <w:spacing w:after="60" w:line="240" w:lineRule="auto"/>
        <w:ind w:left="992"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4D2D09DE" w14:textId="77777777" w:rsidR="00F01FED" w:rsidRPr="00F01FED" w:rsidRDefault="00F01FED" w:rsidP="003935C9">
      <w:pPr>
        <w:shd w:val="clear" w:color="auto" w:fill="FFFFFF"/>
        <w:spacing w:after="60" w:line="240" w:lineRule="auto"/>
        <w:ind w:left="992"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53E058D9" w14:textId="77777777" w:rsidR="00F01FED" w:rsidRPr="00F01FED" w:rsidRDefault="00F01FED" w:rsidP="003935C9">
      <w:pPr>
        <w:shd w:val="clear" w:color="auto" w:fill="FFFFFF"/>
        <w:spacing w:after="60" w:line="240" w:lineRule="auto"/>
        <w:ind w:left="992"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0BD567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5AAA368B" w14:textId="25F8AA3C"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lastRenderedPageBreak/>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w:t>
      </w:r>
      <w:r w:rsidRPr="00025EEE">
        <w:rPr>
          <w:rFonts w:eastAsia="Times New Roman" w:cs="Times New Roman"/>
          <w:lang w:eastAsia="cs-CZ"/>
        </w:rPr>
        <w:t>přílohu č. 2</w:t>
      </w:r>
      <w:r w:rsidRPr="00F01FED">
        <w:rPr>
          <w:rFonts w:eastAsia="Times New Roman" w:cs="Times New Roman"/>
          <w:lang w:eastAsia="cs-CZ"/>
        </w:rPr>
        <w:t xml:space="preserve"> této Výzvy.</w:t>
      </w:r>
    </w:p>
    <w:p w14:paraId="4EFB5840" w14:textId="77777777" w:rsidR="00F01FED" w:rsidRPr="00F01FED" w:rsidRDefault="00F01FED" w:rsidP="00F01FED">
      <w:pPr>
        <w:spacing w:after="0" w:line="240" w:lineRule="auto"/>
        <w:ind w:firstLine="426"/>
        <w:jc w:val="both"/>
        <w:rPr>
          <w:rFonts w:eastAsia="Times New Roman" w:cs="Times New Roman"/>
          <w:lang w:eastAsia="cs-CZ"/>
        </w:rPr>
      </w:pPr>
    </w:p>
    <w:p w14:paraId="1B755C5B"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14:paraId="0064BF04" w14:textId="77777777" w:rsidR="00F01FED" w:rsidRPr="00F01FED" w:rsidRDefault="00F01FED" w:rsidP="00F01FED">
      <w:pPr>
        <w:spacing w:after="0" w:line="240" w:lineRule="auto"/>
        <w:ind w:firstLine="426"/>
        <w:jc w:val="both"/>
        <w:rPr>
          <w:rFonts w:eastAsia="Times New Roman" w:cs="Times New Roman"/>
          <w:lang w:eastAsia="cs-CZ"/>
        </w:rPr>
      </w:pPr>
    </w:p>
    <w:p w14:paraId="3400B985"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14:paraId="1AD9FE95" w14:textId="77777777" w:rsidR="00F01FED" w:rsidRPr="00F01FED" w:rsidRDefault="00F01FED" w:rsidP="00F01FED">
      <w:pPr>
        <w:spacing w:after="0" w:line="240" w:lineRule="auto"/>
        <w:ind w:left="425"/>
        <w:jc w:val="both"/>
        <w:rPr>
          <w:rFonts w:eastAsia="Times New Roman" w:cs="Times New Roman"/>
          <w:lang w:eastAsia="cs-CZ"/>
        </w:rPr>
      </w:pPr>
    </w:p>
    <w:p w14:paraId="38086522" w14:textId="77777777" w:rsidR="00F01FED" w:rsidRPr="00F01FED" w:rsidRDefault="00F01FED" w:rsidP="000D5599">
      <w:pPr>
        <w:numPr>
          <w:ilvl w:val="0"/>
          <w:numId w:val="13"/>
        </w:numPr>
        <w:spacing w:after="120" w:line="240" w:lineRule="auto"/>
        <w:ind w:left="901" w:hanging="35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351C9C60" w14:textId="77777777" w:rsidR="00F01FED" w:rsidRPr="00F01FED" w:rsidRDefault="00F01FED" w:rsidP="000D5599">
      <w:pPr>
        <w:numPr>
          <w:ilvl w:val="0"/>
          <w:numId w:val="13"/>
        </w:numPr>
        <w:spacing w:after="0" w:line="240" w:lineRule="auto"/>
        <w:ind w:left="901" w:hanging="35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16A1E31E" w14:textId="77777777" w:rsidR="00025EEE" w:rsidRPr="00025EEE" w:rsidRDefault="00025EEE" w:rsidP="000D5599">
      <w:pPr>
        <w:pStyle w:val="Odstavecseseznamem"/>
        <w:spacing w:after="60" w:line="240" w:lineRule="auto"/>
        <w:ind w:left="944"/>
        <w:jc w:val="both"/>
        <w:rPr>
          <w:rFonts w:eastAsia="Times New Roman" w:cs="Times New Roman"/>
          <w:b/>
          <w:lang w:eastAsia="cs-CZ"/>
        </w:rPr>
      </w:pPr>
      <w:r w:rsidRPr="003935C9">
        <w:rPr>
          <w:rFonts w:eastAsia="Times New Roman" w:cs="Times New Roman"/>
          <w:bCs/>
          <w:lang w:eastAsia="cs-CZ"/>
        </w:rPr>
        <w:t xml:space="preserve">- </w:t>
      </w:r>
      <w:r w:rsidRPr="00025EEE">
        <w:rPr>
          <w:rFonts w:eastAsia="Times New Roman" w:cs="Times New Roman"/>
          <w:b/>
          <w:lang w:eastAsia="cs-CZ"/>
        </w:rPr>
        <w:t>projektová činnost ve výstavbě;</w:t>
      </w:r>
    </w:p>
    <w:p w14:paraId="5B92BF7A" w14:textId="3126078D" w:rsidR="00025EEE" w:rsidRDefault="00025EEE" w:rsidP="000D5599">
      <w:pPr>
        <w:pStyle w:val="Odstavecseseznamem"/>
        <w:spacing w:after="60" w:line="240" w:lineRule="auto"/>
        <w:ind w:left="941"/>
        <w:jc w:val="both"/>
        <w:rPr>
          <w:rFonts w:eastAsia="Times New Roman" w:cs="Arial"/>
          <w:lang w:eastAsia="cs-CZ"/>
        </w:rPr>
      </w:pPr>
      <w:r w:rsidRPr="00025EEE">
        <w:rPr>
          <w:rFonts w:eastAsia="Times New Roman" w:cs="Arial"/>
          <w:lang w:eastAsia="cs-CZ"/>
        </w:rPr>
        <w:t xml:space="preserve">- </w:t>
      </w:r>
      <w:r w:rsidR="00137F1B">
        <w:rPr>
          <w:rFonts w:eastAsia="Times New Roman" w:cs="Arial"/>
          <w:b/>
          <w:lang w:eastAsia="cs-CZ"/>
        </w:rPr>
        <w:t>p</w:t>
      </w:r>
      <w:r w:rsidRPr="00025EEE">
        <w:rPr>
          <w:rFonts w:eastAsia="Times New Roman" w:cs="Arial"/>
          <w:b/>
          <w:lang w:eastAsia="cs-CZ"/>
        </w:rPr>
        <w:t>oradenská a konzultační činnost, zpracování odborných studií a posudků</w:t>
      </w:r>
      <w:r w:rsidRPr="00025EEE">
        <w:rPr>
          <w:rFonts w:eastAsia="Times New Roman" w:cs="Arial"/>
          <w:lang w:eastAsia="cs-CZ"/>
        </w:rPr>
        <w:t xml:space="preserve"> </w:t>
      </w:r>
    </w:p>
    <w:p w14:paraId="713A9657" w14:textId="77777777" w:rsidR="000D5599" w:rsidRPr="00025EEE" w:rsidRDefault="000D5599" w:rsidP="000D5599">
      <w:pPr>
        <w:pStyle w:val="Odstavecseseznamem"/>
        <w:spacing w:after="60" w:line="240" w:lineRule="auto"/>
        <w:ind w:left="941"/>
        <w:jc w:val="both"/>
        <w:rPr>
          <w:rFonts w:eastAsia="Times New Roman" w:cs="Times New Roman"/>
          <w:lang w:eastAsia="cs-CZ"/>
        </w:rPr>
      </w:pPr>
    </w:p>
    <w:p w14:paraId="3153374C" w14:textId="27C89366" w:rsidR="00F01FED" w:rsidRPr="00025EEE" w:rsidRDefault="00025EEE" w:rsidP="000D5599">
      <w:pPr>
        <w:pStyle w:val="Odstavecseseznamem"/>
        <w:numPr>
          <w:ilvl w:val="0"/>
          <w:numId w:val="13"/>
        </w:numPr>
        <w:spacing w:before="120" w:after="0" w:line="240" w:lineRule="auto"/>
        <w:ind w:left="941" w:hanging="357"/>
        <w:jc w:val="both"/>
        <w:rPr>
          <w:rFonts w:eastAsia="Times New Roman" w:cs="Times New Roman"/>
          <w:lang w:eastAsia="cs-CZ"/>
        </w:rPr>
      </w:pPr>
      <w:r w:rsidRPr="00025EEE">
        <w:rPr>
          <w:rFonts w:eastAsia="Times New Roman" w:cs="Times New Roman"/>
          <w:lang w:eastAsia="cs-CZ"/>
        </w:rPr>
        <w:t>osvědčení o autorizaci (ČR) nebo registraci (zahraničí) v rozsahu dle §5 odst. 3 písm. b) dopravní stavby zákona č. 360/1992 Sb., o výkonu povolání autorizovaných architektů a o výkonu povolání autorizovaných inženýrů a techniků činných ve výstavbě, ve znění pozdějších předpisů (dále jen „autorizační zákon“);</w:t>
      </w:r>
    </w:p>
    <w:p w14:paraId="607D311B" w14:textId="77777777" w:rsidR="00F01FED" w:rsidRDefault="00F01FED" w:rsidP="00F01FED">
      <w:pPr>
        <w:spacing w:after="0" w:line="240" w:lineRule="auto"/>
        <w:ind w:left="425"/>
        <w:jc w:val="both"/>
        <w:rPr>
          <w:rFonts w:eastAsia="Times New Roman" w:cs="Times New Roman"/>
          <w:lang w:eastAsia="cs-CZ"/>
        </w:rPr>
      </w:pPr>
    </w:p>
    <w:p w14:paraId="30AB3CE2"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14:paraId="344B79FA"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4E93376C" w14:textId="77777777" w:rsidR="00F01FED" w:rsidRPr="00F01FED" w:rsidRDefault="00F01FED" w:rsidP="00F01FED">
      <w:pPr>
        <w:spacing w:after="0" w:line="240" w:lineRule="auto"/>
        <w:ind w:left="426"/>
        <w:jc w:val="both"/>
        <w:rPr>
          <w:rFonts w:eastAsia="Times New Roman" w:cs="Times New Roman"/>
          <w:lang w:eastAsia="cs-CZ"/>
        </w:rPr>
      </w:pPr>
      <w:r w:rsidRPr="00025EEE">
        <w:rPr>
          <w:rFonts w:eastAsia="Times New Roman" w:cs="Times New Roman"/>
          <w:lang w:eastAsia="cs-CZ"/>
        </w:rPr>
        <w:t>K prokázání splnění technické kvalifikace předloží dodavatel zadavateli následující doklady:</w:t>
      </w:r>
    </w:p>
    <w:p w14:paraId="07BF6178" w14:textId="77777777" w:rsidR="00025EEE" w:rsidRPr="0031396B" w:rsidRDefault="00025EEE" w:rsidP="00025EEE">
      <w:pPr>
        <w:autoSpaceDE w:val="0"/>
        <w:autoSpaceDN w:val="0"/>
        <w:spacing w:before="120" w:after="0" w:line="240" w:lineRule="auto"/>
        <w:ind w:left="426" w:right="23"/>
        <w:jc w:val="both"/>
        <w:rPr>
          <w:rFonts w:eastAsia="Times New Roman" w:cs="Times New Roman"/>
          <w:bCs/>
          <w:color w:val="000000"/>
          <w:lang w:eastAsia="cs-CZ"/>
        </w:rPr>
      </w:pPr>
      <w:r w:rsidRPr="008B4C62">
        <w:rPr>
          <w:rFonts w:eastAsia="Times New Roman" w:cs="Times New Roman"/>
          <w:b/>
          <w:color w:val="000000"/>
          <w:u w:val="single"/>
          <w:lang w:eastAsia="cs-CZ"/>
        </w:rPr>
        <w:t xml:space="preserve">Seznam </w:t>
      </w:r>
      <w:r>
        <w:rPr>
          <w:rFonts w:eastAsia="Times New Roman" w:cs="Times New Roman"/>
          <w:b/>
          <w:color w:val="000000"/>
          <w:u w:val="single"/>
          <w:lang w:eastAsia="cs-CZ"/>
        </w:rPr>
        <w:t xml:space="preserve">ukončených významných </w:t>
      </w:r>
      <w:r w:rsidRPr="008B4C62">
        <w:rPr>
          <w:rFonts w:eastAsia="Times New Roman" w:cs="Times New Roman"/>
          <w:b/>
          <w:color w:val="000000"/>
          <w:u w:val="single"/>
          <w:lang w:eastAsia="cs-CZ"/>
        </w:rPr>
        <w:t>služeb</w:t>
      </w:r>
      <w:r w:rsidRPr="008B4C62">
        <w:rPr>
          <w:rFonts w:eastAsia="Times New Roman" w:cs="Times New Roman"/>
          <w:color w:val="000000"/>
          <w:lang w:eastAsia="cs-CZ"/>
        </w:rPr>
        <w:t xml:space="preserve"> </w:t>
      </w:r>
      <w:r w:rsidRPr="002740F3">
        <w:rPr>
          <w:rFonts w:eastAsia="Times New Roman" w:cs="Times New Roman"/>
          <w:color w:val="000000"/>
          <w:lang w:eastAsia="cs-CZ"/>
        </w:rPr>
        <w:t xml:space="preserve">poskytnutých dodavatelem v posledních 5 letech. Tímto seznamem dodavatel prokáže, že v posledních </w:t>
      </w:r>
      <w:r>
        <w:rPr>
          <w:rFonts w:eastAsia="Times New Roman" w:cs="Times New Roman"/>
          <w:color w:val="000000"/>
          <w:lang w:eastAsia="cs-CZ"/>
        </w:rPr>
        <w:t>5</w:t>
      </w:r>
      <w:r w:rsidRPr="002740F3">
        <w:rPr>
          <w:rFonts w:eastAsia="Times New Roman" w:cs="Times New Roman"/>
          <w:color w:val="000000"/>
          <w:lang w:eastAsia="cs-CZ"/>
        </w:rPr>
        <w:t xml:space="preserve"> letech vykonával v České republice či v zahraničí činnost </w:t>
      </w:r>
      <w:r>
        <w:rPr>
          <w:rFonts w:eastAsia="Times New Roman" w:cs="Times New Roman"/>
          <w:color w:val="000000"/>
          <w:lang w:eastAsia="cs-CZ"/>
        </w:rPr>
        <w:t xml:space="preserve">zpracování dopravního modelu </w:t>
      </w:r>
      <w:proofErr w:type="gramStart"/>
      <w:r>
        <w:rPr>
          <w:rFonts w:eastAsia="Times New Roman" w:cs="Times New Roman"/>
          <w:color w:val="000000"/>
          <w:lang w:eastAsia="cs-CZ"/>
        </w:rPr>
        <w:t>města</w:t>
      </w:r>
      <w:proofErr w:type="gramEnd"/>
      <w:r>
        <w:rPr>
          <w:rFonts w:eastAsia="Times New Roman" w:cs="Times New Roman"/>
          <w:color w:val="000000"/>
          <w:lang w:eastAsia="cs-CZ"/>
        </w:rPr>
        <w:t xml:space="preserve"> </w:t>
      </w:r>
      <w:r w:rsidRPr="0031396B">
        <w:rPr>
          <w:rFonts w:eastAsia="Times New Roman" w:cs="Times New Roman"/>
          <w:color w:val="000000"/>
          <w:lang w:eastAsia="cs-CZ"/>
        </w:rPr>
        <w:t xml:space="preserve">a to alespoň na </w:t>
      </w:r>
      <w:r w:rsidRPr="0031396B">
        <w:rPr>
          <w:rFonts w:eastAsia="Times New Roman" w:cs="Times New Roman"/>
          <w:bCs/>
          <w:color w:val="000000"/>
          <w:lang w:eastAsia="cs-CZ"/>
        </w:rPr>
        <w:t>dvou zakáz</w:t>
      </w:r>
      <w:r>
        <w:rPr>
          <w:rFonts w:eastAsia="Times New Roman" w:cs="Times New Roman"/>
          <w:bCs/>
          <w:color w:val="000000"/>
          <w:lang w:eastAsia="cs-CZ"/>
        </w:rPr>
        <w:t>kách</w:t>
      </w:r>
      <w:r w:rsidRPr="0031396B">
        <w:rPr>
          <w:rFonts w:eastAsia="Times New Roman" w:cs="Times New Roman"/>
          <w:bCs/>
          <w:color w:val="000000"/>
          <w:lang w:eastAsia="cs-CZ"/>
        </w:rPr>
        <w:t xml:space="preserve"> na zpracování dopravního modelu města (minimální velikost města 40000 obyvatel) a kapacitního vyhodnocení křižovatek města dle příslušných TP a ČSN. Minimální počet vyhodnocených křižovatek je 10.</w:t>
      </w:r>
    </w:p>
    <w:p w14:paraId="540AF31D" w14:textId="77777777" w:rsidR="00025EEE" w:rsidRPr="006E23F2" w:rsidRDefault="00025EEE" w:rsidP="00025EEE">
      <w:pPr>
        <w:autoSpaceDE w:val="0"/>
        <w:autoSpaceDN w:val="0"/>
        <w:spacing w:before="120" w:after="0" w:line="240" w:lineRule="auto"/>
        <w:ind w:left="426" w:right="23"/>
        <w:jc w:val="both"/>
        <w:rPr>
          <w:rFonts w:eastAsia="Times New Roman" w:cs="Times New Roman"/>
          <w:bCs/>
          <w:color w:val="000000"/>
          <w:lang w:eastAsia="cs-CZ"/>
        </w:rPr>
      </w:pPr>
      <w:r w:rsidRPr="0031396B">
        <w:rPr>
          <w:rFonts w:eastAsia="Times New Roman" w:cs="Times New Roman"/>
          <w:bCs/>
          <w:color w:val="000000"/>
          <w:lang w:eastAsia="cs-CZ"/>
        </w:rPr>
        <w:t xml:space="preserve">Dodavatel </w:t>
      </w:r>
      <w:r>
        <w:rPr>
          <w:rFonts w:eastAsia="Times New Roman" w:cs="Times New Roman"/>
          <w:bCs/>
          <w:color w:val="000000"/>
          <w:lang w:eastAsia="cs-CZ"/>
        </w:rPr>
        <w:t xml:space="preserve">dále </w:t>
      </w:r>
      <w:r w:rsidRPr="0031396B">
        <w:rPr>
          <w:rFonts w:eastAsia="Times New Roman" w:cs="Times New Roman"/>
          <w:bCs/>
          <w:color w:val="000000"/>
          <w:lang w:eastAsia="cs-CZ"/>
        </w:rPr>
        <w:t>prokáže zpracování minimálně dvou poskytnutých služeb na zpracování směrového průzkumu dvou měst s minimálním počtem obyvatel 40 tisíc (jedno město).</w:t>
      </w:r>
    </w:p>
    <w:p w14:paraId="431D740E" w14:textId="77777777" w:rsidR="00025EEE" w:rsidRDefault="00025EEE" w:rsidP="00025EEE">
      <w:pPr>
        <w:spacing w:after="0" w:line="240" w:lineRule="auto"/>
        <w:ind w:left="142"/>
        <w:jc w:val="both"/>
        <w:rPr>
          <w:rFonts w:eastAsia="Times New Roman" w:cs="Times New Roman"/>
          <w:color w:val="000000"/>
          <w:lang w:eastAsia="cs-CZ"/>
        </w:rPr>
      </w:pPr>
    </w:p>
    <w:p w14:paraId="00C20EA4" w14:textId="5BFA12BA" w:rsidR="00F01FED" w:rsidRDefault="00025EEE" w:rsidP="00025EEE">
      <w:pPr>
        <w:spacing w:after="0" w:line="240" w:lineRule="auto"/>
        <w:ind w:left="426"/>
        <w:jc w:val="both"/>
        <w:rPr>
          <w:rFonts w:eastAsia="Times New Roman" w:cs="Times New Roman"/>
          <w:color w:val="000000"/>
          <w:lang w:eastAsia="cs-CZ"/>
        </w:rPr>
      </w:pPr>
      <w:r w:rsidRPr="002740F3">
        <w:rPr>
          <w:rFonts w:eastAsia="Times New Roman" w:cs="Times New Roman"/>
          <w:color w:val="000000"/>
          <w:lang w:eastAsia="cs-CZ"/>
        </w:rPr>
        <w:t xml:space="preserve">Předloženým seznamem poskytnutých služeb přitom musí dodavatel prokázat, že objem jím poskytnutých služeb v posledních </w:t>
      </w:r>
      <w:r>
        <w:rPr>
          <w:rFonts w:eastAsia="Times New Roman" w:cs="Times New Roman"/>
          <w:color w:val="000000"/>
          <w:lang w:eastAsia="cs-CZ"/>
        </w:rPr>
        <w:t>8</w:t>
      </w:r>
      <w:r w:rsidRPr="002740F3">
        <w:rPr>
          <w:rFonts w:eastAsia="Times New Roman" w:cs="Times New Roman"/>
          <w:color w:val="000000"/>
          <w:lang w:eastAsia="cs-CZ"/>
        </w:rPr>
        <w:t xml:space="preserve"> letech činí v souhrnu, včetně služeb, které případně poskytoval jako společník společnosti nebo poddodavatel, nejméně </w:t>
      </w:r>
      <w:r>
        <w:rPr>
          <w:rFonts w:eastAsia="Times New Roman" w:cs="Times New Roman"/>
          <w:color w:val="000000"/>
          <w:lang w:eastAsia="cs-CZ"/>
        </w:rPr>
        <w:t>2 000 000</w:t>
      </w:r>
      <w:r>
        <w:rPr>
          <w:rFonts w:eastAsia="Times New Roman" w:cs="Times New Roman"/>
          <w:b/>
          <w:lang w:eastAsia="cs-CZ"/>
        </w:rPr>
        <w:t xml:space="preserve"> </w:t>
      </w:r>
      <w:r w:rsidRPr="002740F3">
        <w:rPr>
          <w:rFonts w:eastAsia="Times New Roman" w:cs="Times New Roman"/>
          <w:color w:val="000000"/>
          <w:lang w:eastAsia="cs-CZ"/>
        </w:rPr>
        <w:t>Kč bez DPH. Alespoň jedna</w:t>
      </w:r>
      <w:r w:rsidRPr="00FC6C35">
        <w:rPr>
          <w:rFonts w:eastAsia="Times New Roman" w:cs="Times New Roman"/>
          <w:b/>
          <w:color w:val="000000"/>
          <w:lang w:eastAsia="cs-CZ"/>
        </w:rPr>
        <w:t xml:space="preserve"> </w:t>
      </w:r>
      <w:r w:rsidRPr="002740F3">
        <w:rPr>
          <w:rFonts w:eastAsia="Times New Roman" w:cs="Times New Roman"/>
          <w:color w:val="000000"/>
          <w:lang w:eastAsia="cs-CZ"/>
        </w:rPr>
        <w:t xml:space="preserve">z jím poskytnutých služeb uvedených v seznamu přitom musí mít hodnotu alespoň </w:t>
      </w:r>
      <w:r>
        <w:rPr>
          <w:rFonts w:eastAsia="Times New Roman" w:cs="Times New Roman"/>
          <w:color w:val="000000"/>
          <w:lang w:eastAsia="cs-CZ"/>
        </w:rPr>
        <w:t>1 000 000</w:t>
      </w:r>
      <w:r w:rsidRPr="002740F3">
        <w:rPr>
          <w:rFonts w:eastAsia="Times New Roman" w:cs="Times New Roman"/>
          <w:color w:val="000000"/>
          <w:lang w:eastAsia="cs-CZ"/>
        </w:rPr>
        <w:t xml:space="preserve"> Kč bez DPH.</w:t>
      </w:r>
    </w:p>
    <w:p w14:paraId="62C263EC" w14:textId="77777777" w:rsidR="00137F1B" w:rsidRDefault="00137F1B" w:rsidP="00025EEE">
      <w:pPr>
        <w:spacing w:after="0" w:line="240" w:lineRule="auto"/>
        <w:ind w:left="426"/>
        <w:jc w:val="both"/>
        <w:rPr>
          <w:rFonts w:eastAsia="Times New Roman" w:cs="Times New Roman"/>
          <w:color w:val="000000"/>
          <w:lang w:eastAsia="cs-CZ"/>
        </w:rPr>
      </w:pPr>
    </w:p>
    <w:p w14:paraId="6E541C09" w14:textId="77777777" w:rsidR="00137F1B" w:rsidRPr="005E0F20" w:rsidRDefault="00137F1B" w:rsidP="00E31DB4">
      <w:pPr>
        <w:spacing w:after="0" w:line="240" w:lineRule="auto"/>
        <w:ind w:left="426"/>
        <w:jc w:val="both"/>
        <w:rPr>
          <w:rFonts w:eastAsia="Times New Roman" w:cs="Times New Roman"/>
          <w:lang w:eastAsia="cs-CZ"/>
        </w:rPr>
      </w:pPr>
      <w:r w:rsidRPr="005E0F20">
        <w:rPr>
          <w:rFonts w:eastAsia="Times New Roman" w:cs="Times New Roman"/>
          <w:lang w:eastAsia="cs-CZ"/>
        </w:rPr>
        <w:t>Dodavatel může použít k prokázání splnění kritéria kvalifikace referenčních zakázek služby, které poskytl</w:t>
      </w:r>
    </w:p>
    <w:p w14:paraId="2BC48181" w14:textId="77777777" w:rsidR="00137F1B" w:rsidRPr="005E0F20" w:rsidRDefault="00137F1B" w:rsidP="00E31DB4">
      <w:pPr>
        <w:spacing w:after="0" w:line="240" w:lineRule="auto"/>
        <w:ind w:left="426"/>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společně s jinými dodavateli, a to v rozsahu, v jakém se na plnění zakázky podílel, nebo</w:t>
      </w:r>
    </w:p>
    <w:p w14:paraId="2CA8EBA2" w14:textId="77777777" w:rsidR="00137F1B" w:rsidRPr="005E0F20" w:rsidRDefault="00137F1B" w:rsidP="00E31DB4">
      <w:pPr>
        <w:spacing w:after="0" w:line="240" w:lineRule="auto"/>
        <w:ind w:left="426"/>
        <w:jc w:val="both"/>
        <w:rPr>
          <w:rFonts w:eastAsia="Times New Roman" w:cs="Times New Roman"/>
          <w:lang w:eastAsia="cs-CZ"/>
        </w:rPr>
      </w:pPr>
      <w:r w:rsidRPr="005E0F20">
        <w:rPr>
          <w:rFonts w:eastAsia="Times New Roman" w:cs="Times New Roman"/>
          <w:lang w:eastAsia="cs-CZ"/>
        </w:rPr>
        <w:t>b)</w:t>
      </w:r>
      <w:r w:rsidRPr="005E0F20">
        <w:rPr>
          <w:rFonts w:eastAsia="Times New Roman" w:cs="Times New Roman"/>
          <w:lang w:eastAsia="cs-CZ"/>
        </w:rPr>
        <w:tab/>
        <w:t>jako poddodavatel, a to v rozsahu, v jakém se na plnění zakázky podílel.</w:t>
      </w:r>
    </w:p>
    <w:p w14:paraId="67648169" w14:textId="77777777" w:rsidR="00137F1B" w:rsidRPr="005E0F20" w:rsidRDefault="00137F1B" w:rsidP="00E31DB4">
      <w:pPr>
        <w:spacing w:after="0" w:line="240" w:lineRule="auto"/>
        <w:ind w:left="426"/>
        <w:jc w:val="both"/>
        <w:rPr>
          <w:rFonts w:eastAsia="Times New Roman" w:cs="Times New Roman"/>
          <w:lang w:eastAsia="cs-CZ"/>
        </w:rPr>
      </w:pPr>
    </w:p>
    <w:p w14:paraId="15C59800" w14:textId="77777777" w:rsidR="00137F1B" w:rsidRDefault="00137F1B" w:rsidP="00E31DB4">
      <w:pPr>
        <w:spacing w:after="0" w:line="240" w:lineRule="auto"/>
        <w:ind w:left="426"/>
        <w:jc w:val="both"/>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864FF55" w14:textId="77777777" w:rsidR="00137F1B" w:rsidRDefault="00137F1B" w:rsidP="00E31DB4">
      <w:pPr>
        <w:spacing w:after="0" w:line="240" w:lineRule="auto"/>
        <w:ind w:left="426"/>
        <w:jc w:val="both"/>
      </w:pPr>
    </w:p>
    <w:p w14:paraId="35A436B9" w14:textId="77777777" w:rsidR="00137F1B" w:rsidRPr="00FC44E6" w:rsidRDefault="00137F1B" w:rsidP="00E31DB4">
      <w:pPr>
        <w:spacing w:after="0" w:line="240" w:lineRule="auto"/>
        <w:ind w:left="426"/>
        <w:jc w:val="both"/>
        <w:rPr>
          <w:rFonts w:eastAsia="Times New Roman" w:cs="Times New Roman"/>
          <w:lang w:eastAsia="cs-CZ"/>
        </w:rPr>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2FB86C57" w14:textId="641AB589" w:rsidR="00F01FED" w:rsidRPr="00F01FED" w:rsidRDefault="00F01FED" w:rsidP="00F01FED">
      <w:pPr>
        <w:spacing w:after="0" w:line="240" w:lineRule="auto"/>
        <w:ind w:left="426"/>
        <w:jc w:val="both"/>
        <w:rPr>
          <w:rFonts w:eastAsia="Times New Roman" w:cs="Times New Roman"/>
          <w:lang w:eastAsia="cs-CZ"/>
        </w:rPr>
      </w:pPr>
    </w:p>
    <w:p w14:paraId="7DD7600F" w14:textId="4109BDAF" w:rsidR="00F01FED" w:rsidRPr="00025EEE" w:rsidRDefault="00F01FED" w:rsidP="00F01FED">
      <w:pPr>
        <w:spacing w:after="0" w:line="240" w:lineRule="auto"/>
        <w:ind w:left="426"/>
        <w:jc w:val="both"/>
        <w:rPr>
          <w:rFonts w:eastAsia="Times New Roman" w:cs="Times New Roman"/>
          <w:lang w:eastAsia="cs-CZ"/>
        </w:rPr>
      </w:pPr>
      <w:r w:rsidRPr="00025EEE">
        <w:rPr>
          <w:rFonts w:eastAsia="Times New Roman" w:cs="Times New Roman"/>
          <w:lang w:eastAsia="cs-CZ"/>
        </w:rPr>
        <w:t xml:space="preserve">Zadavatel požaduje předložení </w:t>
      </w:r>
      <w:r w:rsidRPr="0049330F">
        <w:rPr>
          <w:rFonts w:eastAsia="Times New Roman" w:cs="Times New Roman"/>
          <w:b/>
          <w:bCs/>
          <w:lang w:eastAsia="cs-CZ"/>
        </w:rPr>
        <w:t>seznamu personálu dodavatele</w:t>
      </w:r>
      <w:r w:rsidR="00E31DB4">
        <w:rPr>
          <w:rFonts w:eastAsia="Times New Roman" w:cs="Times New Roman"/>
          <w:lang w:eastAsia="cs-CZ"/>
        </w:rPr>
        <w:t>.</w:t>
      </w:r>
    </w:p>
    <w:p w14:paraId="4690F489" w14:textId="77777777" w:rsidR="00E31DB4" w:rsidRDefault="00E31DB4" w:rsidP="00633974">
      <w:pPr>
        <w:pStyle w:val="Bezmezer"/>
        <w:spacing w:after="120" w:line="240" w:lineRule="auto"/>
        <w:ind w:left="425"/>
        <w:jc w:val="both"/>
        <w:rPr>
          <w:rFonts w:ascii="Verdana" w:hAnsi="Verdana"/>
        </w:rPr>
      </w:pPr>
      <w:r w:rsidRPr="001159C6">
        <w:rPr>
          <w:rFonts w:ascii="Verdana" w:hAnsi="Verdana"/>
        </w:rPr>
        <w:lastRenderedPageBreak/>
        <w:t>Pro plnění této veřejné zakázky musí mít dodavatel k dispozici odborný personál, který splňuje následující podmínky:</w:t>
      </w:r>
    </w:p>
    <w:p w14:paraId="123C1DFD" w14:textId="77777777" w:rsidR="00025EEE" w:rsidRPr="00D15F78" w:rsidRDefault="00025EEE" w:rsidP="00025EEE">
      <w:pPr>
        <w:pStyle w:val="Odstavecseseznamem"/>
        <w:numPr>
          <w:ilvl w:val="0"/>
          <w:numId w:val="46"/>
        </w:numPr>
        <w:autoSpaceDE w:val="0"/>
        <w:autoSpaceDN w:val="0"/>
        <w:spacing w:after="0" w:line="240" w:lineRule="auto"/>
        <w:rPr>
          <w:rFonts w:eastAsia="Times New Roman" w:cs="Times New Roman"/>
          <w:b/>
          <w:color w:val="000000"/>
          <w:u w:val="single"/>
          <w:lang w:eastAsia="cs-CZ"/>
        </w:rPr>
      </w:pPr>
      <w:bookmarkStart w:id="0" w:name="_Hlk145342882"/>
      <w:r w:rsidRPr="00D15F78">
        <w:rPr>
          <w:rFonts w:eastAsia="Times New Roman" w:cs="Times New Roman"/>
          <w:b/>
          <w:color w:val="000000"/>
          <w:u w:val="single"/>
          <w:lang w:eastAsia="cs-CZ"/>
        </w:rPr>
        <w:t xml:space="preserve">Vedoucí </w:t>
      </w:r>
      <w:r>
        <w:rPr>
          <w:rFonts w:eastAsia="Times New Roman" w:cs="Times New Roman"/>
          <w:b/>
          <w:color w:val="000000"/>
          <w:u w:val="single"/>
          <w:lang w:eastAsia="cs-CZ"/>
        </w:rPr>
        <w:t>týmu</w:t>
      </w:r>
    </w:p>
    <w:p w14:paraId="27571EBF" w14:textId="3FAC6A37" w:rsidR="00025EEE" w:rsidRDefault="00025EEE" w:rsidP="000D5599">
      <w:pPr>
        <w:autoSpaceDE w:val="0"/>
        <w:autoSpaceDN w:val="0"/>
        <w:spacing w:before="60" w:after="120" w:line="240" w:lineRule="auto"/>
        <w:ind w:left="1106"/>
        <w:rPr>
          <w:rFonts w:eastAsia="Times New Roman" w:cs="Times New Roman"/>
          <w:b/>
          <w:color w:val="000000"/>
          <w:lang w:eastAsia="cs-CZ"/>
        </w:rPr>
      </w:pPr>
      <w:r w:rsidRPr="0028613C">
        <w:rPr>
          <w:rFonts w:eastAsia="Times New Roman" w:cs="Times New Roman"/>
          <w:bCs/>
          <w:color w:val="000000"/>
          <w:lang w:eastAsia="cs-CZ"/>
        </w:rPr>
        <w:t>-</w:t>
      </w:r>
      <w:r w:rsidRPr="00F7584F">
        <w:rPr>
          <w:rFonts w:eastAsia="Times New Roman" w:cs="Times New Roman"/>
          <w:b/>
          <w:color w:val="000000"/>
          <w:lang w:eastAsia="cs-CZ"/>
        </w:rPr>
        <w:t xml:space="preserve"> </w:t>
      </w:r>
      <w:r w:rsidRPr="00F7584F">
        <w:rPr>
          <w:rFonts w:eastAsia="Times New Roman" w:cs="Times New Roman"/>
          <w:color w:val="000000"/>
          <w:lang w:eastAsia="cs-CZ"/>
        </w:rPr>
        <w:t xml:space="preserve">doložit praxi </w:t>
      </w:r>
      <w:r>
        <w:rPr>
          <w:rFonts w:eastAsia="Times New Roman" w:cs="Times New Roman"/>
          <w:color w:val="000000"/>
          <w:lang w:eastAsia="cs-CZ"/>
        </w:rPr>
        <w:t>dopravního modelování</w:t>
      </w:r>
      <w:r w:rsidRPr="00F7584F">
        <w:rPr>
          <w:rFonts w:eastAsia="Times New Roman" w:cs="Times New Roman"/>
          <w:color w:val="000000"/>
          <w:lang w:eastAsia="cs-CZ"/>
        </w:rPr>
        <w:t xml:space="preserve"> </w:t>
      </w:r>
      <w:r w:rsidR="00633974">
        <w:rPr>
          <w:rFonts w:eastAsia="Times New Roman" w:cs="Times New Roman"/>
          <w:color w:val="000000"/>
          <w:lang w:eastAsia="cs-CZ"/>
        </w:rPr>
        <w:t xml:space="preserve">IAD </w:t>
      </w:r>
      <w:r w:rsidRPr="00F7584F">
        <w:rPr>
          <w:rFonts w:eastAsia="Times New Roman" w:cs="Times New Roman"/>
          <w:color w:val="000000"/>
          <w:lang w:eastAsia="cs-CZ"/>
        </w:rPr>
        <w:t xml:space="preserve">minimálně </w:t>
      </w:r>
      <w:r>
        <w:rPr>
          <w:rFonts w:eastAsia="Times New Roman" w:cs="Times New Roman"/>
          <w:color w:val="000000"/>
          <w:lang w:eastAsia="cs-CZ"/>
        </w:rPr>
        <w:t>5</w:t>
      </w:r>
      <w:r w:rsidRPr="00F7584F">
        <w:rPr>
          <w:rFonts w:eastAsia="Times New Roman" w:cs="Times New Roman"/>
          <w:color w:val="000000"/>
          <w:lang w:eastAsia="cs-CZ"/>
        </w:rPr>
        <w:t xml:space="preserve"> rok</w:t>
      </w:r>
      <w:r>
        <w:rPr>
          <w:rFonts w:eastAsia="Times New Roman" w:cs="Times New Roman"/>
          <w:color w:val="000000"/>
          <w:lang w:eastAsia="cs-CZ"/>
        </w:rPr>
        <w:t>ů</w:t>
      </w:r>
      <w:r>
        <w:rPr>
          <w:rFonts w:eastAsia="Times New Roman" w:cs="Times New Roman"/>
          <w:b/>
          <w:color w:val="000000"/>
          <w:lang w:eastAsia="cs-CZ"/>
        </w:rPr>
        <w:t xml:space="preserve"> </w:t>
      </w:r>
    </w:p>
    <w:p w14:paraId="544342D4" w14:textId="77777777" w:rsidR="00025EEE" w:rsidRPr="00D15F78" w:rsidRDefault="00025EEE" w:rsidP="00025EEE">
      <w:pPr>
        <w:pStyle w:val="Odstavecseseznamem"/>
        <w:numPr>
          <w:ilvl w:val="0"/>
          <w:numId w:val="46"/>
        </w:numPr>
        <w:autoSpaceDE w:val="0"/>
        <w:autoSpaceDN w:val="0"/>
        <w:spacing w:after="0" w:line="240" w:lineRule="auto"/>
        <w:rPr>
          <w:rFonts w:eastAsia="Times New Roman" w:cs="Times New Roman"/>
          <w:color w:val="000000"/>
          <w:lang w:eastAsia="cs-CZ"/>
        </w:rPr>
      </w:pPr>
      <w:r w:rsidRPr="00F7584F">
        <w:rPr>
          <w:rFonts w:eastAsia="Times New Roman" w:cs="Times New Roman"/>
          <w:b/>
          <w:color w:val="000000"/>
          <w:u w:val="single"/>
          <w:lang w:eastAsia="cs-CZ"/>
        </w:rPr>
        <w:t xml:space="preserve">Zástupce vedoucího </w:t>
      </w:r>
      <w:r>
        <w:rPr>
          <w:rFonts w:eastAsia="Times New Roman" w:cs="Times New Roman"/>
          <w:b/>
          <w:color w:val="000000"/>
          <w:u w:val="single"/>
          <w:lang w:eastAsia="cs-CZ"/>
        </w:rPr>
        <w:t>týmu</w:t>
      </w:r>
    </w:p>
    <w:p w14:paraId="37BABEF2" w14:textId="0A93009F" w:rsidR="00025EEE" w:rsidRPr="00025EEE" w:rsidRDefault="00025EEE" w:rsidP="000D5599">
      <w:pPr>
        <w:autoSpaceDE w:val="0"/>
        <w:autoSpaceDN w:val="0"/>
        <w:spacing w:before="60" w:after="0" w:line="240" w:lineRule="auto"/>
        <w:ind w:left="1106"/>
        <w:rPr>
          <w:rFonts w:eastAsia="Times New Roman" w:cs="Times New Roman"/>
          <w:bCs/>
          <w:color w:val="000000"/>
          <w:lang w:eastAsia="cs-CZ"/>
        </w:rPr>
      </w:pPr>
      <w:r w:rsidRPr="00025EEE">
        <w:rPr>
          <w:rFonts w:eastAsia="Times New Roman" w:cs="Times New Roman"/>
          <w:bCs/>
          <w:color w:val="000000"/>
          <w:lang w:eastAsia="cs-CZ"/>
        </w:rPr>
        <w:t xml:space="preserve">- doložit praxi dopravního modelování </w:t>
      </w:r>
      <w:r w:rsidR="00633974">
        <w:rPr>
          <w:rFonts w:eastAsia="Times New Roman" w:cs="Times New Roman"/>
          <w:bCs/>
          <w:color w:val="000000"/>
          <w:lang w:eastAsia="cs-CZ"/>
        </w:rPr>
        <w:t xml:space="preserve">IAD </w:t>
      </w:r>
      <w:r w:rsidRPr="00025EEE">
        <w:rPr>
          <w:rFonts w:eastAsia="Times New Roman" w:cs="Times New Roman"/>
          <w:bCs/>
          <w:color w:val="000000"/>
          <w:lang w:eastAsia="cs-CZ"/>
        </w:rPr>
        <w:t>minimálně 5 roků</w:t>
      </w:r>
      <w:bookmarkEnd w:id="0"/>
      <w:r w:rsidR="00633974">
        <w:rPr>
          <w:rFonts w:eastAsia="Times New Roman" w:cs="Times New Roman"/>
          <w:bCs/>
          <w:color w:val="000000"/>
          <w:lang w:eastAsia="cs-CZ"/>
        </w:rPr>
        <w:t xml:space="preserve"> </w:t>
      </w:r>
    </w:p>
    <w:p w14:paraId="236E768F" w14:textId="77777777" w:rsidR="00F01FED" w:rsidRPr="00F01FED" w:rsidRDefault="00F01FED" w:rsidP="00F01FED">
      <w:pPr>
        <w:spacing w:after="0" w:line="240" w:lineRule="auto"/>
        <w:ind w:left="907"/>
        <w:jc w:val="both"/>
        <w:rPr>
          <w:rFonts w:eastAsia="Times New Roman" w:cs="Times New Roman"/>
          <w:lang w:eastAsia="cs-CZ"/>
        </w:rPr>
      </w:pPr>
    </w:p>
    <w:p w14:paraId="02A41021" w14:textId="232D9E18" w:rsidR="00D1643C" w:rsidRPr="00BA672F" w:rsidRDefault="00D1643C" w:rsidP="00D1643C">
      <w:pPr>
        <w:numPr>
          <w:ilvl w:val="0"/>
          <w:numId w:val="19"/>
        </w:numPr>
        <w:tabs>
          <w:tab w:val="left" w:pos="1985"/>
        </w:tabs>
        <w:spacing w:after="0" w:line="240" w:lineRule="auto"/>
        <w:rPr>
          <w:rStyle w:val="Tun9b"/>
          <w:b w:val="0"/>
          <w:u w:val="single"/>
        </w:rPr>
      </w:pPr>
      <w:r w:rsidRPr="00BA672F">
        <w:rPr>
          <w:rStyle w:val="Tun9b"/>
          <w:b w:val="0"/>
          <w:u w:val="single"/>
        </w:rPr>
        <w:t>Požadavek na prokázání kvalifikace poddodavatele</w:t>
      </w:r>
    </w:p>
    <w:p w14:paraId="3263DF5F" w14:textId="7621E42F" w:rsidR="00D1643C" w:rsidRDefault="00D1643C" w:rsidP="003935C9">
      <w:pPr>
        <w:pStyle w:val="Textbezslovn"/>
        <w:spacing w:before="60" w:line="240" w:lineRule="auto"/>
      </w:pPr>
      <w:r>
        <w:t xml:space="preserve">Zadavatel požaduje, aby dodavatel u všech poddodavatelů uvedených </w:t>
      </w:r>
      <w:r w:rsidRPr="004A06AE">
        <w:t>v Příloze č. 3</w:t>
      </w:r>
      <w:r w:rsidR="00E939FD">
        <w:t xml:space="preserve"> této Výzvy</w:t>
      </w:r>
      <w:r>
        <w:t>, kteří jsou dodavateli při podání nabídky známi, prokázal:</w:t>
      </w:r>
    </w:p>
    <w:p w14:paraId="3C7D062B" w14:textId="77777777" w:rsidR="00D1643C" w:rsidRDefault="00D1643C" w:rsidP="00025EEE">
      <w:pPr>
        <w:pStyle w:val="Odrka1-1"/>
        <w:spacing w:line="240" w:lineRule="auto"/>
      </w:pPr>
      <w:r>
        <w:t>základní způsobilost podle čl. 9.1 písm. a) této Výzvy, a to způsobem uvedeným v čl. 9.1 této Výzvy.</w:t>
      </w:r>
    </w:p>
    <w:p w14:paraId="2362847A" w14:textId="13238A45" w:rsidR="00D1643C" w:rsidRDefault="00D1643C" w:rsidP="00025EEE">
      <w:pPr>
        <w:pStyle w:val="Textbezslovn"/>
        <w:spacing w:line="240" w:lineRule="auto"/>
      </w:pPr>
      <w:r>
        <w:t>K</w:t>
      </w:r>
      <w:r w:rsidRPr="004679D1">
        <w:t xml:space="preserve">valifikace poddodavatelů </w:t>
      </w:r>
      <w:r>
        <w:t xml:space="preserve">požadovaná v tomto článku </w:t>
      </w:r>
      <w:r w:rsidRPr="004679D1">
        <w:t xml:space="preserve">se prokazuje ke stejnému datu jako kvalifikace účastníka, </w:t>
      </w:r>
      <w:r w:rsidR="002A1EFE">
        <w:t xml:space="preserve">V případě změny této kvalifikace v průběhu výběrového řízení je dodavatel povinen postupovat dle č. </w:t>
      </w:r>
      <w:r w:rsidR="005919B4">
        <w:t>9.</w:t>
      </w:r>
      <w:r w:rsidR="006400AF">
        <w:t>8</w:t>
      </w:r>
      <w:r w:rsidR="002A1EFE">
        <w:t xml:space="preserve"> této Výzvy obdobně.</w:t>
      </w:r>
    </w:p>
    <w:p w14:paraId="127DFC89" w14:textId="77777777" w:rsidR="00611563" w:rsidRDefault="00D1643C" w:rsidP="00025EEE">
      <w:pPr>
        <w:pStyle w:val="Textbezslovn"/>
        <w:spacing w:line="240" w:lineRule="auto"/>
      </w:pPr>
      <w:r>
        <w:t xml:space="preserve">Zadavatel může požadovat nahrazení poddodavatele, který neprokáže splnění zadavatelem požadovaných kritérií způsobilosti uvedených shora v tomto článku nebo </w:t>
      </w:r>
      <w:r w:rsidR="00611563" w:rsidRPr="0060313F">
        <w:t xml:space="preserve">v případě jeho nezpůsobilosti; důvody nezpůsobilosti se posuzují podle § 48 odst. 5 nebo 6 </w:t>
      </w:r>
      <w:r w:rsidR="00611563">
        <w:t xml:space="preserve">ZZVZ </w:t>
      </w:r>
      <w:r w:rsidR="00611563" w:rsidRPr="0060313F">
        <w:t>obdobně</w:t>
      </w:r>
      <w:r w:rsidR="00611563">
        <w:t>.</w:t>
      </w:r>
    </w:p>
    <w:p w14:paraId="114AD674" w14:textId="16FE2464" w:rsidR="00D1643C" w:rsidRDefault="00D1643C" w:rsidP="00025EEE">
      <w:pPr>
        <w:pStyle w:val="Textbezslovn"/>
        <w:spacing w:line="240" w:lineRule="auto"/>
      </w:pPr>
      <w:r>
        <w:t xml:space="preserve">Zadavatel výslovně upozorňuje, že pokud se jedná o článek 16. odst. </w:t>
      </w:r>
      <w:r w:rsidR="00D36485">
        <w:t>druhý</w:t>
      </w:r>
      <w:r>
        <w:t xml:space="preserve">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7F11D8B5" w14:textId="77777777" w:rsidR="00D1643C" w:rsidRDefault="00D1643C" w:rsidP="00D1643C">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5FC6FFF3" w14:textId="77777777" w:rsidR="00F01FED" w:rsidRPr="00F01FED" w:rsidRDefault="00F01FED" w:rsidP="00F01FED">
      <w:pPr>
        <w:spacing w:after="0" w:line="240" w:lineRule="auto"/>
        <w:ind w:left="426"/>
        <w:jc w:val="both"/>
        <w:rPr>
          <w:rFonts w:eastAsia="Times New Roman" w:cs="Times New Roman"/>
          <w:lang w:eastAsia="cs-CZ"/>
        </w:rPr>
      </w:pPr>
    </w:p>
    <w:p w14:paraId="7055E95D"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14:paraId="2AE677B1" w14:textId="294C8DA4"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611563">
        <w:rPr>
          <w:rFonts w:eastAsia="Times New Roman" w:cs="Times New Roman"/>
          <w:lang w:eastAsia="cs-CZ"/>
        </w:rPr>
        <w:t>dodavatele</w:t>
      </w:r>
      <w:r w:rsidRPr="00F01FED">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w:t>
      </w:r>
      <w:proofErr w:type="spellStart"/>
      <w:r w:rsidRPr="00F01FED">
        <w:rPr>
          <w:rFonts w:eastAsia="Times New Roman" w:cs="Times New Roman"/>
          <w:lang w:eastAsia="cs-CZ"/>
        </w:rPr>
        <w:t>Certis</w:t>
      </w:r>
      <w:proofErr w:type="spellEnd"/>
      <w:r w:rsidRPr="00F01FED">
        <w:rPr>
          <w:rFonts w:eastAsia="Times New Roman" w:cs="Times New Roman"/>
          <w:lang w:eastAsia="cs-CZ"/>
        </w:rPr>
        <w:t>. S výjimkou jednotného evropského osvědčení, případů stanovených touto Výzvou nebo v</w:t>
      </w:r>
      <w:r w:rsidR="0089152B">
        <w:rPr>
          <w:rFonts w:eastAsia="Times New Roman" w:cs="Times New Roman"/>
          <w:lang w:eastAsia="cs-CZ"/>
        </w:rPr>
        <w:t> </w:t>
      </w:r>
      <w:r w:rsidRPr="00F01FED">
        <w:rPr>
          <w:rFonts w:eastAsia="Times New Roman" w:cs="Times New Roman"/>
          <w:lang w:eastAsia="cs-CZ"/>
        </w:rPr>
        <w:t xml:space="preserve">případě, že se podle příslušného právního řádu požadovaný doklad nevydává, není dodavatel oprávněn nahradit předložení požadovaných dokladů </w:t>
      </w:r>
      <w:r w:rsidR="00611563">
        <w:rPr>
          <w:rFonts w:eastAsia="Times New Roman" w:cs="Times New Roman"/>
          <w:lang w:eastAsia="cs-CZ"/>
        </w:rPr>
        <w:t xml:space="preserve">písemným </w:t>
      </w:r>
      <w:r w:rsidRPr="00F01FED">
        <w:rPr>
          <w:rFonts w:eastAsia="Times New Roman" w:cs="Times New Roman"/>
          <w:lang w:eastAsia="cs-CZ"/>
        </w:rPr>
        <w:t xml:space="preserve">čestným prohlášením. </w:t>
      </w:r>
    </w:p>
    <w:p w14:paraId="668A9225" w14:textId="3EF14092"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podle bodu 9</w:t>
      </w:r>
      <w:r w:rsidR="00611563">
        <w:rPr>
          <w:rFonts w:eastAsia="Times New Roman" w:cs="Times New Roman"/>
          <w:lang w:eastAsia="cs-CZ"/>
        </w:rPr>
        <w:t xml:space="preserve">.1 </w:t>
      </w:r>
      <w:r w:rsidRPr="00F01FED">
        <w:rPr>
          <w:rFonts w:eastAsia="Times New Roman" w:cs="Times New Roman"/>
          <w:lang w:eastAsia="cs-CZ"/>
        </w:rPr>
        <w:t>Výzvy musí prokazovat splnění požadovaného kritéria způsobilosti nejpozději v době 3 měsíců přede dnem zahájení výběrového řízení.</w:t>
      </w:r>
    </w:p>
    <w:p w14:paraId="6D15954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00C4D4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w:t>
      </w:r>
      <w:r w:rsidRPr="00F01FED">
        <w:rPr>
          <w:rFonts w:eastAsia="Times New Roman" w:cs="Times New Roman"/>
          <w:lang w:eastAsia="cs-CZ"/>
        </w:rPr>
        <w:lastRenderedPageBreak/>
        <w:t>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2FCCB0C" w14:textId="0EFD22B1" w:rsidR="00F01FED" w:rsidRDefault="00F01FED" w:rsidP="007F12A9">
      <w:pPr>
        <w:spacing w:before="12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41A516CE" w14:textId="0E093CF5" w:rsidR="00C6571A" w:rsidRPr="00C6571A" w:rsidRDefault="00C6571A" w:rsidP="00C6571A">
      <w:pPr>
        <w:numPr>
          <w:ilvl w:val="0"/>
          <w:numId w:val="19"/>
        </w:numPr>
        <w:tabs>
          <w:tab w:val="left" w:pos="1985"/>
        </w:tabs>
        <w:spacing w:after="0" w:line="240" w:lineRule="auto"/>
        <w:rPr>
          <w:rFonts w:eastAsia="Times New Roman" w:cs="Times New Roman"/>
          <w:u w:val="single"/>
          <w:lang w:eastAsia="cs-CZ"/>
        </w:rPr>
      </w:pPr>
      <w:r w:rsidRPr="00E147D3">
        <w:rPr>
          <w:rFonts w:eastAsia="Times New Roman" w:cs="Times New Roman"/>
          <w:u w:val="single"/>
          <w:lang w:eastAsia="cs-CZ"/>
        </w:rPr>
        <w:t>Prokazování odborné způsobilosti zahraničními osobami podle zvláštních právních předpisů:</w:t>
      </w:r>
      <w:r w:rsidRPr="00C6571A">
        <w:rPr>
          <w:rFonts w:eastAsia="Times New Roman" w:cs="Times New Roman"/>
          <w:u w:val="single"/>
          <w:lang w:eastAsia="cs-CZ"/>
        </w:rPr>
        <w:t xml:space="preserve"> </w:t>
      </w:r>
      <w:r w:rsidRPr="00156112">
        <w:rPr>
          <w:rFonts w:eastAsia="Times New Roman" w:cs="Times New Roman"/>
          <w:lang w:eastAsia="cs-CZ"/>
        </w:rPr>
        <w:t xml:space="preserve"> </w:t>
      </w:r>
    </w:p>
    <w:p w14:paraId="7568A9EF" w14:textId="5119BC51" w:rsidR="00C6571A" w:rsidRPr="00FC44E6" w:rsidRDefault="00C6571A" w:rsidP="00025EEE">
      <w:pPr>
        <w:spacing w:before="120" w:after="0" w:line="240" w:lineRule="auto"/>
        <w:ind w:left="426"/>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w:t>
      </w:r>
      <w:r w:rsidR="00025EEE">
        <w:rPr>
          <w:rFonts w:eastAsia="Times New Roman" w:cs="Times New Roman"/>
          <w:lang w:eastAsia="cs-CZ"/>
        </w:rPr>
        <w:t> </w:t>
      </w:r>
      <w:r w:rsidRPr="00FC44E6">
        <w:rPr>
          <w:rFonts w:eastAsia="Times New Roman" w:cs="Times New Roman"/>
          <w:lang w:eastAsia="cs-CZ"/>
        </w:rPr>
        <w:t>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4B4C3281" w14:textId="6F68BB2D" w:rsidR="00C6571A" w:rsidRPr="00FC44E6" w:rsidRDefault="00C6571A" w:rsidP="00C6571A">
      <w:pPr>
        <w:numPr>
          <w:ilvl w:val="0"/>
          <w:numId w:val="34"/>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r w:rsidRPr="00FC44E6">
        <w:rPr>
          <w:rFonts w:eastAsia="Times New Roman" w:cs="Times New Roman"/>
          <w:highlight w:val="green"/>
          <w:lang w:eastAsia="cs-CZ"/>
        </w:rPr>
        <w:t xml:space="preserve"> </w:t>
      </w:r>
    </w:p>
    <w:p w14:paraId="45904DD9" w14:textId="77777777" w:rsidR="00C6571A" w:rsidRPr="00FC44E6" w:rsidRDefault="00C6571A" w:rsidP="00C6571A">
      <w:pPr>
        <w:spacing w:after="0" w:line="240" w:lineRule="auto"/>
        <w:ind w:left="426"/>
        <w:jc w:val="both"/>
        <w:rPr>
          <w:rFonts w:eastAsia="Times New Roman" w:cs="Times New Roman"/>
          <w:lang w:eastAsia="cs-CZ"/>
        </w:rPr>
      </w:pPr>
    </w:p>
    <w:p w14:paraId="4C075666" w14:textId="77777777" w:rsidR="00C6571A" w:rsidRPr="00156112" w:rsidRDefault="00C6571A" w:rsidP="00156112">
      <w:pPr>
        <w:numPr>
          <w:ilvl w:val="0"/>
          <w:numId w:val="19"/>
        </w:numPr>
        <w:tabs>
          <w:tab w:val="left" w:pos="1985"/>
        </w:tabs>
        <w:spacing w:after="0" w:line="240" w:lineRule="auto"/>
        <w:rPr>
          <w:rFonts w:eastAsia="Times New Roman" w:cs="Times New Roman"/>
          <w:u w:val="single"/>
          <w:lang w:eastAsia="cs-CZ"/>
        </w:rPr>
      </w:pPr>
      <w:r w:rsidRPr="00156112">
        <w:rPr>
          <w:rFonts w:eastAsia="Times New Roman" w:cs="Times New Roman"/>
          <w:u w:val="single"/>
          <w:lang w:eastAsia="cs-CZ"/>
        </w:rPr>
        <w:t>Prokázání kvalifikace v případě společné účasti a prostřednictvím jiných osob</w:t>
      </w:r>
    </w:p>
    <w:p w14:paraId="508A555B" w14:textId="77777777"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65F956C7" w14:textId="77777777"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Pokud není dodavatel schopen prokázat technick</w:t>
      </w:r>
      <w:r>
        <w:rPr>
          <w:rFonts w:eastAsia="Times New Roman" w:cs="Times New Roman"/>
          <w:lang w:eastAsia="cs-CZ"/>
        </w:rPr>
        <w:t>ou</w:t>
      </w:r>
      <w:r w:rsidRPr="00FC44E6">
        <w:rPr>
          <w:rFonts w:eastAsia="Times New Roman" w:cs="Times New Roman"/>
          <w:lang w:eastAsia="cs-CZ"/>
        </w:rPr>
        <w:t xml:space="preserve"> kvalifikace nebo profesní způsobilosti s výjimkou kritéria podle bodu 9.2 písm. a) této Výzvy požadovan</w:t>
      </w:r>
      <w:r>
        <w:rPr>
          <w:rFonts w:eastAsia="Times New Roman" w:cs="Times New Roman"/>
          <w:lang w:eastAsia="cs-CZ"/>
        </w:rPr>
        <w:t>ou</w:t>
      </w:r>
      <w:r w:rsidRPr="00FC44E6">
        <w:rPr>
          <w:rFonts w:eastAsia="Times New Roman" w:cs="Times New Roman"/>
          <w:lang w:eastAsia="cs-CZ"/>
        </w:rPr>
        <w:t xml:space="preserve"> zadavatelem v plném rozsahu, je oprávněn prokázat ji prostřednictvím jiných osob. </w:t>
      </w:r>
      <w:r w:rsidRPr="00A503CE">
        <w:rPr>
          <w:rFonts w:eastAsia="Times New Roman" w:cs="Times New Roman"/>
          <w:lang w:eastAsia="cs-CZ"/>
        </w:rPr>
        <w:t>Za jiné osoby považuje zadavatel jak poddodavatele, tak i osoby, které s dodavatelem tvoří koncern.</w:t>
      </w:r>
    </w:p>
    <w:p w14:paraId="2982FE84" w14:textId="77777777" w:rsidR="00C6571A" w:rsidRPr="00FC44E6" w:rsidRDefault="00C6571A" w:rsidP="000D5599">
      <w:pPr>
        <w:spacing w:before="120" w:after="6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216AC8D9" w14:textId="77777777" w:rsidR="00C6571A" w:rsidRPr="00FC44E6" w:rsidRDefault="00C6571A" w:rsidP="000D5599">
      <w:pPr>
        <w:numPr>
          <w:ilvl w:val="0"/>
          <w:numId w:val="5"/>
        </w:numPr>
        <w:spacing w:after="0" w:line="240" w:lineRule="auto"/>
        <w:ind w:left="850" w:hanging="357"/>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18A7FDD5" w14:textId="77777777" w:rsidR="00C6571A" w:rsidRPr="00FC44E6" w:rsidRDefault="00C6571A" w:rsidP="000D5599">
      <w:pPr>
        <w:numPr>
          <w:ilvl w:val="0"/>
          <w:numId w:val="5"/>
        </w:numPr>
        <w:spacing w:after="0" w:line="240" w:lineRule="auto"/>
        <w:ind w:left="850" w:hanging="357"/>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7FC1956A" w14:textId="77777777" w:rsidR="00C6571A" w:rsidRPr="00FC44E6" w:rsidRDefault="00C6571A" w:rsidP="000D5599">
      <w:pPr>
        <w:numPr>
          <w:ilvl w:val="0"/>
          <w:numId w:val="5"/>
        </w:numPr>
        <w:spacing w:after="0" w:line="240" w:lineRule="auto"/>
        <w:ind w:left="850" w:hanging="357"/>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408DF6D3" w14:textId="77777777" w:rsidR="00C6571A" w:rsidRDefault="00C6571A" w:rsidP="000D5599">
      <w:pPr>
        <w:numPr>
          <w:ilvl w:val="0"/>
          <w:numId w:val="5"/>
        </w:numPr>
        <w:spacing w:after="0" w:line="240" w:lineRule="auto"/>
        <w:ind w:left="850" w:hanging="357"/>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w:t>
      </w:r>
      <w:r w:rsidRPr="001A6F12">
        <w:rPr>
          <w:rFonts w:eastAsia="Times New Roman" w:cs="Times New Roman"/>
          <w:lang w:eastAsia="cs-CZ"/>
        </w:rPr>
        <w:lastRenderedPageBreak/>
        <w:t xml:space="preserve">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2142C51C" w14:textId="77777777" w:rsidR="00C6571A" w:rsidRPr="00B21CA3" w:rsidRDefault="00C6571A" w:rsidP="00C6571A">
      <w:pPr>
        <w:pStyle w:val="Odstavecseseznamem"/>
        <w:numPr>
          <w:ilvl w:val="0"/>
          <w:numId w:val="35"/>
        </w:numPr>
        <w:spacing w:before="120" w:after="0" w:line="240" w:lineRule="auto"/>
        <w:ind w:left="1701"/>
        <w:jc w:val="both"/>
        <w:rPr>
          <w:rFonts w:eastAsia="Times New Roman" w:cs="Times New Roman"/>
          <w:lang w:eastAsia="cs-CZ"/>
        </w:rPr>
      </w:pPr>
      <w:r w:rsidRPr="00B21CA3">
        <w:rPr>
          <w:rFonts w:eastAsia="Times New Roman" w:cs="Times New Roman"/>
          <w:lang w:eastAsia="cs-CZ"/>
        </w:rPr>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790AD8D2" w14:textId="0E8718B5" w:rsidR="005A6DD7" w:rsidRPr="00594BD5" w:rsidRDefault="005A6DD7" w:rsidP="00C6571A">
      <w:pPr>
        <w:pStyle w:val="Odstavecseseznamem"/>
        <w:numPr>
          <w:ilvl w:val="0"/>
          <w:numId w:val="35"/>
        </w:numPr>
        <w:spacing w:before="120" w:after="0" w:line="240" w:lineRule="auto"/>
        <w:ind w:left="1701"/>
        <w:jc w:val="both"/>
        <w:rPr>
          <w:rFonts w:eastAsia="Times New Roman" w:cs="Times New Roman"/>
          <w:lang w:eastAsia="cs-CZ"/>
        </w:rPr>
      </w:pPr>
      <w:r>
        <w:t>Má se za to, že p</w:t>
      </w:r>
      <w:r w:rsidR="00C6571A">
        <w:t xml:space="preserve">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00C6571A" w:rsidRPr="00C66878">
        <w:t xml:space="preserve">z obsahu smlouvy nebo potvrzení o její existenci vyplývá závazek jiné osoby plnit veřejnou zakázku </w:t>
      </w:r>
      <w:r w:rsidR="00C6571A" w:rsidRPr="00B21CA3">
        <w:rPr>
          <w:b/>
        </w:rPr>
        <w:t>společně a nerozdílně s</w:t>
      </w:r>
      <w:r w:rsidR="00877927">
        <w:rPr>
          <w:b/>
        </w:rPr>
        <w:t> </w:t>
      </w:r>
      <w:r w:rsidR="00C6571A" w:rsidRPr="00B21CA3">
        <w:rPr>
          <w:b/>
        </w:rPr>
        <w:t>dodavatelem</w:t>
      </w:r>
      <w:r w:rsidR="00C6571A">
        <w:t xml:space="preserve">. </w:t>
      </w:r>
      <w:r>
        <w:t>To však neplatí, pokud smlouva nebo potvrzení o její existenci musí splňovat požadavky podle následující odrážky.</w:t>
      </w:r>
    </w:p>
    <w:p w14:paraId="19908F74" w14:textId="4BF1099E" w:rsidR="00C6571A" w:rsidRPr="00594BD5" w:rsidRDefault="00C6571A" w:rsidP="00C6571A">
      <w:pPr>
        <w:pStyle w:val="Odstavecseseznamem"/>
        <w:numPr>
          <w:ilvl w:val="0"/>
          <w:numId w:val="35"/>
        </w:numPr>
        <w:spacing w:before="120" w:after="0" w:line="240" w:lineRule="auto"/>
        <w:ind w:left="1701"/>
        <w:jc w:val="both"/>
        <w:rPr>
          <w:rFonts w:eastAsia="Times New Roman" w:cs="Times New Roman"/>
          <w:b/>
          <w:bCs/>
          <w:lang w:eastAsia="cs-CZ"/>
        </w:rPr>
      </w:pPr>
      <w:r w:rsidRPr="00594BD5">
        <w:rPr>
          <w:rFonts w:eastAsia="Times New Roman" w:cs="Times New Roman"/>
          <w:b/>
          <w:bCs/>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59DC052B" w14:textId="77777777" w:rsidR="00C6571A" w:rsidRDefault="00C6571A" w:rsidP="00C6571A">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Jiná osoba prokazuje základní způsobilost a profesní způsobilost požadované podle tohoto článku obdobnými doklady, jež je povinen předložit dodavatel.</w:t>
      </w:r>
    </w:p>
    <w:p w14:paraId="68BF2D04" w14:textId="77777777" w:rsidR="00C6571A"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4C4EC80A" w14:textId="63D5248C" w:rsidR="00D36485" w:rsidRPr="00FC44E6" w:rsidRDefault="00D36485" w:rsidP="003935C9">
      <w:pPr>
        <w:spacing w:before="120" w:after="120" w:line="240" w:lineRule="auto"/>
        <w:ind w:left="425"/>
        <w:jc w:val="both"/>
        <w:rPr>
          <w:rFonts w:eastAsia="Times New Roman" w:cs="Times New Roman"/>
          <w:lang w:eastAsia="cs-CZ"/>
        </w:rPr>
      </w:pPr>
      <w:r w:rsidRPr="00D8474E">
        <w:t>Dodavatel není oprávněn prokazovat splnění kvalifikace prostřednictvím poddodavatele u těch částí veřejné zakázky, u kterých si zadavatel vyhradil, že musí být plněny vlastními prostředky dodavatele. Tyto části jsou podrobně specifikovány v čl. 10 této Výzvy (viz níže, je-li tak v čl. 10 této Výzvy stanoveno). Toto omezení se nevztahuje na osoby, které s</w:t>
      </w:r>
      <w:r>
        <w:t> </w:t>
      </w:r>
      <w:r w:rsidRPr="00D8474E">
        <w:t xml:space="preserve">dodavatelem tvoří koncern (za splnění podmínek uvedených v čl. 10 této Výzvy). Jejich prostřednictvím dodavatel může za splnění ostatních podmínek </w:t>
      </w:r>
      <w:r>
        <w:t xml:space="preserve">uvedených v tomto článku </w:t>
      </w:r>
      <w:r w:rsidRPr="00D8474E">
        <w:t>prokazovat i tyto části kvalifikace.</w:t>
      </w:r>
    </w:p>
    <w:p w14:paraId="68B86D5B" w14:textId="2EC6BFD6" w:rsidR="00C6571A" w:rsidRPr="00156112" w:rsidRDefault="00C6571A" w:rsidP="00156112">
      <w:pPr>
        <w:numPr>
          <w:ilvl w:val="0"/>
          <w:numId w:val="19"/>
        </w:numPr>
        <w:tabs>
          <w:tab w:val="left" w:pos="1985"/>
        </w:tabs>
        <w:spacing w:after="0" w:line="240" w:lineRule="auto"/>
        <w:rPr>
          <w:rFonts w:eastAsia="Times New Roman" w:cs="Times New Roman"/>
          <w:u w:val="single"/>
          <w:lang w:eastAsia="cs-CZ"/>
        </w:rPr>
      </w:pPr>
      <w:r w:rsidRPr="00A74D45">
        <w:rPr>
          <w:rFonts w:eastAsia="Times New Roman" w:cs="Times New Roman"/>
          <w:u w:val="single"/>
          <w:lang w:eastAsia="cs-CZ"/>
        </w:rPr>
        <w:t xml:space="preserve">Změny v kvalifikaci </w:t>
      </w:r>
      <w:r w:rsidR="00D36485">
        <w:rPr>
          <w:rFonts w:eastAsia="Times New Roman" w:cs="Times New Roman"/>
          <w:u w:val="single"/>
          <w:lang w:eastAsia="cs-CZ"/>
        </w:rPr>
        <w:t>účastníka</w:t>
      </w:r>
    </w:p>
    <w:p w14:paraId="064836B8" w14:textId="650563E0" w:rsidR="00C6571A" w:rsidRPr="00A74D45" w:rsidRDefault="00C6571A" w:rsidP="00C6571A">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D36485">
        <w:rPr>
          <w:rFonts w:eastAsia="Times New Roman" w:cs="Times New Roman"/>
          <w:color w:val="000000"/>
          <w:lang w:eastAsia="cs-CZ"/>
        </w:rPr>
        <w:t>účastníka</w:t>
      </w:r>
      <w:r w:rsidRPr="00A74D45">
        <w:rPr>
          <w:rFonts w:eastAsia="Times New Roman" w:cs="Times New Roman"/>
          <w:color w:val="000000"/>
          <w:lang w:eastAsia="cs-CZ"/>
        </w:rPr>
        <w:t xml:space="preserve">, je </w:t>
      </w:r>
      <w:r w:rsidR="00D36485">
        <w:rPr>
          <w:rFonts w:eastAsia="Times New Roman" w:cs="Times New Roman"/>
          <w:color w:val="000000"/>
          <w:lang w:eastAsia="cs-CZ"/>
        </w:rPr>
        <w:t>účastník</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w:t>
      </w:r>
      <w:r w:rsidR="00D36485">
        <w:rPr>
          <w:rFonts w:eastAsia="Times New Roman" w:cs="Times New Roman"/>
          <w:color w:val="000000"/>
          <w:lang w:eastAsia="cs-CZ"/>
        </w:rPr>
        <w:t>účastníkovi</w:t>
      </w:r>
      <w:r w:rsidRPr="00A74D45">
        <w:rPr>
          <w:rFonts w:eastAsia="Times New Roman" w:cs="Times New Roman"/>
          <w:color w:val="000000"/>
          <w:lang w:eastAsia="cs-CZ"/>
        </w:rPr>
        <w:t xml:space="preserve"> nevzniká, pokud je kvalifikace změněna takovým způsobem, že:</w:t>
      </w:r>
    </w:p>
    <w:p w14:paraId="1B67F196" w14:textId="77777777" w:rsidR="00C6571A" w:rsidRPr="00A74D45" w:rsidRDefault="00C6571A" w:rsidP="00C6571A">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7DABB891" w14:textId="77777777" w:rsidR="00C6571A" w:rsidRPr="00A74D45" w:rsidRDefault="00C6571A" w:rsidP="00C6571A">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58EE353D" w14:textId="1A0C2807" w:rsidR="00C6571A" w:rsidRDefault="00C6571A" w:rsidP="003935C9">
      <w:pPr>
        <w:spacing w:before="24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30FF09A1" w14:textId="77777777" w:rsidR="00F01FED" w:rsidRPr="00F01FED" w:rsidRDefault="00F01FED" w:rsidP="003935C9">
      <w:pPr>
        <w:numPr>
          <w:ilvl w:val="0"/>
          <w:numId w:val="6"/>
        </w:numPr>
        <w:spacing w:before="360" w:after="0" w:line="240" w:lineRule="auto"/>
        <w:ind w:left="499" w:hanging="357"/>
        <w:rPr>
          <w:rFonts w:eastAsia="Times New Roman" w:cs="Times New Roman"/>
          <w:b/>
          <w:u w:val="single"/>
          <w:lang w:eastAsia="cs-CZ"/>
        </w:rPr>
      </w:pPr>
      <w:r w:rsidRPr="00F01FED">
        <w:rPr>
          <w:rFonts w:eastAsia="Times New Roman" w:cs="Times New Roman"/>
          <w:b/>
          <w:u w:val="single"/>
          <w:lang w:eastAsia="cs-CZ"/>
        </w:rPr>
        <w:t>Poddodavatelské omezení</w:t>
      </w:r>
    </w:p>
    <w:p w14:paraId="6DBDE8BA" w14:textId="4C127E85" w:rsidR="003935C9" w:rsidRDefault="00F01FED" w:rsidP="00877927">
      <w:pPr>
        <w:autoSpaceDE w:val="0"/>
        <w:autoSpaceDN w:val="0"/>
        <w:spacing w:before="120" w:after="0" w:line="240" w:lineRule="auto"/>
        <w:ind w:left="459"/>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7BB42240" w14:textId="77777777" w:rsidR="00F01FED" w:rsidRPr="00F01FED" w:rsidRDefault="00F01FED" w:rsidP="003935C9">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14:paraId="4892ED8E" w14:textId="77777777" w:rsidR="00F01FED" w:rsidRPr="00F01FED" w:rsidRDefault="00F01FED" w:rsidP="003935C9">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50B82282" w14:textId="19810AF8" w:rsidR="00F01FED" w:rsidRDefault="00F01FED" w:rsidP="003935C9">
      <w:pPr>
        <w:spacing w:after="120" w:line="240" w:lineRule="auto"/>
        <w:ind w:left="425"/>
        <w:jc w:val="both"/>
        <w:rPr>
          <w:rFonts w:eastAsia="Times New Roman" w:cs="Times New Roman"/>
          <w:lang w:eastAsia="cs-CZ"/>
        </w:rPr>
      </w:pPr>
      <w:r w:rsidRPr="00F01FED">
        <w:rPr>
          <w:rFonts w:eastAsia="Times New Roman" w:cs="Times New Roman"/>
          <w:lang w:eastAsia="cs-CZ"/>
        </w:rPr>
        <w:lastRenderedPageBreak/>
        <w:t xml:space="preserve">Při hodnocení nabídkové ceny je rozhodující Celková cena Díla bez DPH uvedená </w:t>
      </w:r>
      <w:r w:rsidRPr="00877927">
        <w:rPr>
          <w:rFonts w:eastAsia="Times New Roman" w:cs="Times New Roman"/>
          <w:lang w:eastAsia="cs-CZ"/>
        </w:rPr>
        <w:t xml:space="preserve">v čl. </w:t>
      </w:r>
      <w:r w:rsidR="00CE6E64" w:rsidRPr="00877927">
        <w:rPr>
          <w:rFonts w:eastAsia="Times New Roman" w:cs="Times New Roman"/>
          <w:lang w:eastAsia="cs-CZ"/>
        </w:rPr>
        <w:t>3</w:t>
      </w:r>
      <w:r w:rsidRPr="00877927">
        <w:rPr>
          <w:rFonts w:eastAsia="Times New Roman" w:cs="Times New Roman"/>
          <w:lang w:eastAsia="cs-CZ"/>
        </w:rPr>
        <w:t>.</w:t>
      </w:r>
      <w:r w:rsidR="00CE6E64" w:rsidRPr="00877927">
        <w:rPr>
          <w:rFonts w:eastAsia="Times New Roman" w:cs="Times New Roman"/>
          <w:lang w:eastAsia="cs-CZ"/>
        </w:rPr>
        <w:t xml:space="preserve">3 </w:t>
      </w:r>
      <w:r w:rsidRPr="00877927">
        <w:rPr>
          <w:rFonts w:eastAsia="Times New Roman" w:cs="Times New Roman"/>
          <w:lang w:eastAsia="cs-CZ"/>
        </w:rPr>
        <w:t>závazného vzoru smlouvy.</w:t>
      </w:r>
    </w:p>
    <w:p w14:paraId="3CFA324E" w14:textId="677A6C94" w:rsidR="00144379" w:rsidRPr="00F01FED" w:rsidRDefault="00144379" w:rsidP="003935C9">
      <w:pPr>
        <w:spacing w:after="120" w:line="240" w:lineRule="auto"/>
        <w:ind w:left="425"/>
        <w:jc w:val="both"/>
        <w:rPr>
          <w:rFonts w:eastAsia="Times New Roman" w:cs="Times New Roman"/>
          <w:lang w:eastAsia="cs-CZ"/>
        </w:rPr>
      </w:pPr>
      <w:r w:rsidRPr="00592E65">
        <w:rPr>
          <w:rFonts w:eastAsia="Times New Roman" w:cs="Times New Roman"/>
          <w:lang w:eastAsia="cs-CZ"/>
        </w:rPr>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7291AB6A" w14:textId="77777777" w:rsidR="00F01FED" w:rsidRPr="00F01FED" w:rsidRDefault="00F01FED" w:rsidP="003935C9">
      <w:pPr>
        <w:numPr>
          <w:ilvl w:val="0"/>
          <w:numId w:val="6"/>
        </w:numPr>
        <w:spacing w:before="360" w:after="0" w:line="240" w:lineRule="auto"/>
        <w:ind w:left="499" w:hanging="357"/>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4FCE1786" w14:textId="1AD57553" w:rsidR="00F01FED" w:rsidRPr="00F01FED" w:rsidRDefault="00F01FED" w:rsidP="003935C9">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6AD03CB0" w14:textId="77777777" w:rsidR="00BD4EB1" w:rsidRPr="00FC44E6" w:rsidRDefault="00BD4EB1" w:rsidP="00BD4EB1">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14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5"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77D50AD9" w14:textId="77777777" w:rsidR="003937FF" w:rsidRDefault="003937FF" w:rsidP="003937FF">
      <w:pPr>
        <w:spacing w:after="0" w:line="240" w:lineRule="auto"/>
        <w:ind w:left="426"/>
        <w:jc w:val="both"/>
        <w:rPr>
          <w:rFonts w:cs="Arial"/>
          <w:b/>
          <w:highlight w:val="green"/>
        </w:rPr>
      </w:pPr>
    </w:p>
    <w:p w14:paraId="430E1B1F" w14:textId="77777777" w:rsidR="003937FF" w:rsidRDefault="003937FF" w:rsidP="003937FF">
      <w:pPr>
        <w:spacing w:after="0" w:line="240" w:lineRule="auto"/>
        <w:ind w:left="426"/>
        <w:jc w:val="both"/>
        <w:rPr>
          <w:rFonts w:cs="Arial"/>
        </w:rPr>
      </w:pPr>
      <w:r w:rsidRPr="00877927">
        <w:rPr>
          <w:rFonts w:cs="Arial"/>
          <w:b/>
        </w:rPr>
        <w:t>Nabídky lze podat v termínu, který je uveden na profilu zadavatele:</w:t>
      </w:r>
      <w:r w:rsidRPr="00877927">
        <w:rPr>
          <w:rFonts w:cs="Arial"/>
        </w:rPr>
        <w:t xml:space="preserve"> </w:t>
      </w:r>
      <w:hyperlink r:id="rId16" w:history="1">
        <w:r w:rsidRPr="00877927">
          <w:rPr>
            <w:rStyle w:val="Hypertextovodkaz"/>
            <w:rFonts w:cs="Arial"/>
            <w:b/>
            <w:bCs/>
            <w:lang w:eastAsia="cs-CZ"/>
          </w:rPr>
          <w:t>https://zakazky.spravazeleznic.cz/</w:t>
        </w:r>
      </w:hyperlink>
      <w:r w:rsidRPr="00877927">
        <w:rPr>
          <w:rFonts w:cs="Arial"/>
          <w:b/>
        </w:rPr>
        <w:t>.</w:t>
      </w:r>
    </w:p>
    <w:p w14:paraId="1603AF8B" w14:textId="6BC3D775" w:rsidR="00F01FED" w:rsidRPr="00F01FED" w:rsidRDefault="00F01FED" w:rsidP="00877927">
      <w:pPr>
        <w:spacing w:before="24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7"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Nabídka nemusí být opatřena elektronickým podpisem osoby oprávněné jednat za dodavatele. </w:t>
      </w:r>
      <w:r w:rsidR="005D736F">
        <w:rPr>
          <w:rFonts w:eastAsia="Times New Roman" w:cs="Times New Roman"/>
          <w:lang w:eastAsia="cs-CZ"/>
        </w:rPr>
        <w:t>Uznávaný e</w:t>
      </w:r>
      <w:r w:rsidRPr="00F01FED">
        <w:rPr>
          <w:rFonts w:eastAsia="Times New Roman" w:cs="Times New Roman"/>
          <w:lang w:eastAsia="cs-CZ"/>
        </w:rPr>
        <w:t xml:space="preserve">lektronický podpis </w:t>
      </w:r>
      <w:r w:rsidR="005D736F">
        <w:rPr>
          <w:rFonts w:eastAsia="Times New Roman" w:cs="Times New Roman"/>
          <w:lang w:eastAsia="cs-CZ"/>
        </w:rPr>
        <w:t xml:space="preserve">založený na kvalifikovaném certifikátu </w:t>
      </w:r>
      <w:r w:rsidRPr="00F01FED">
        <w:rPr>
          <w:rFonts w:eastAsia="Times New Roman" w:cs="Times New Roman"/>
          <w:lang w:eastAsia="cs-CZ"/>
        </w:rPr>
        <w:t>je vyžadován pouze při registraci dodavatele do elektronického nástroje</w:t>
      </w:r>
      <w:r w:rsidR="005D736F">
        <w:rPr>
          <w:rFonts w:eastAsia="Times New Roman" w:cs="Times New Roman"/>
          <w:lang w:eastAsia="cs-CZ"/>
        </w:rPr>
        <w:t xml:space="preserve"> zadavatele</w:t>
      </w:r>
      <w:r w:rsidRPr="00F01FED">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5D736F" w:rsidRPr="009B745D">
        <w:rPr>
          <w:rFonts w:eastAsia="Times New Roman" w:cs="Times New Roman"/>
          <w:lang w:eastAsia="cs-CZ"/>
        </w:rPr>
        <w:t xml:space="preserve">Nabídka může obsahovat více dokumentů (souborů), jednotlivé dokumenty musí být do systému E-ZAK vkládány jako jeden soubor (ve formátech analogicky k § </w:t>
      </w:r>
      <w:r w:rsidR="00BD4EB1">
        <w:rPr>
          <w:rFonts w:eastAsia="Times New Roman" w:cs="Times New Roman"/>
          <w:lang w:eastAsia="cs-CZ"/>
        </w:rPr>
        <w:t>11</w:t>
      </w:r>
      <w:r w:rsidR="005D736F" w:rsidRPr="009B745D">
        <w:rPr>
          <w:rFonts w:eastAsia="Times New Roman" w:cs="Times New Roman"/>
          <w:lang w:eastAsia="cs-CZ"/>
        </w:rPr>
        <w:t xml:space="preserve"> odst. 2 a 3 </w:t>
      </w:r>
      <w:proofErr w:type="spellStart"/>
      <w:r w:rsidR="005D736F" w:rsidRPr="009B745D">
        <w:rPr>
          <w:rFonts w:eastAsia="Times New Roman" w:cs="Times New Roman"/>
          <w:lang w:eastAsia="cs-CZ"/>
        </w:rPr>
        <w:t>vyhl</w:t>
      </w:r>
      <w:proofErr w:type="spellEnd"/>
      <w:r w:rsidR="005D736F" w:rsidRPr="009B745D">
        <w:rPr>
          <w:rFonts w:eastAsia="Times New Roman" w:cs="Times New Roman"/>
          <w:lang w:eastAsia="cs-CZ"/>
        </w:rPr>
        <w:t xml:space="preserve">. č.  Sb., ve znění pozdějších předpisů) nebo více souborů zkomprimovaných ve formátu zip, </w:t>
      </w:r>
      <w:proofErr w:type="spellStart"/>
      <w:r w:rsidR="005D736F" w:rsidRPr="009B745D">
        <w:rPr>
          <w:rFonts w:eastAsia="Times New Roman" w:cs="Times New Roman"/>
          <w:lang w:eastAsia="cs-CZ"/>
        </w:rPr>
        <w:t>rar</w:t>
      </w:r>
      <w:proofErr w:type="spellEnd"/>
      <w:r w:rsidR="005D736F" w:rsidRPr="009B745D">
        <w:rPr>
          <w:rFonts w:eastAsia="Times New Roman" w:cs="Times New Roman"/>
          <w:lang w:eastAsia="cs-CZ"/>
        </w:rPr>
        <w:t xml:space="preserve"> nebo 7z bez použití hesla.</w:t>
      </w:r>
      <w:r w:rsidR="005D736F">
        <w:rPr>
          <w:rFonts w:eastAsia="Times New Roman" w:cs="Times New Roman"/>
          <w:lang w:eastAsia="cs-CZ"/>
        </w:rPr>
        <w:t xml:space="preserve"> </w:t>
      </w:r>
      <w:r w:rsidRPr="00F01FED">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proofErr w:type="gramStart"/>
      <w:r w:rsidR="00B367CC">
        <w:rPr>
          <w:rFonts w:eastAsia="Times New Roman" w:cs="Times New Roman"/>
          <w:lang w:eastAsia="cs-CZ"/>
        </w:rPr>
        <w:t>50</w:t>
      </w:r>
      <w:r w:rsidRPr="00F01FED">
        <w:rPr>
          <w:rFonts w:eastAsia="Times New Roman" w:cs="Times New Roman"/>
          <w:lang w:eastAsia="cs-CZ"/>
        </w:rPr>
        <w:t>MB</w:t>
      </w:r>
      <w:proofErr w:type="gramEnd"/>
      <w:r w:rsidRPr="00F01FED">
        <w:rPr>
          <w:rFonts w:eastAsia="Times New Roman" w:cs="Times New Roman"/>
          <w:lang w:eastAsia="cs-CZ"/>
        </w:rPr>
        <w:t xml:space="preserve"> za jeden takový soubor, příp. zkomprimované soubory. Soubory většího rozsahu je nutno před jejich odesláním prostřednictvím E-ZAK vhodným způsobem rozdělit. Velikost samotné nabídky jako celku není nijak omezena.</w:t>
      </w:r>
    </w:p>
    <w:p w14:paraId="0E25940C" w14:textId="239774CD" w:rsidR="005D736F" w:rsidRDefault="00F01FED" w:rsidP="003935C9">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Nabídky podané po uplynutí lhůty pro podání nabídky nebo podané </w:t>
      </w:r>
      <w:proofErr w:type="gramStart"/>
      <w:r w:rsidRPr="00F01FED">
        <w:rPr>
          <w:rFonts w:eastAsia="Times New Roman" w:cs="Times New Roman"/>
          <w:lang w:eastAsia="cs-CZ"/>
        </w:rPr>
        <w:t>jiným,</w:t>
      </w:r>
      <w:proofErr w:type="gramEnd"/>
      <w:r w:rsidRPr="00F01FED">
        <w:rPr>
          <w:rFonts w:eastAsia="Times New Roman" w:cs="Times New Roman"/>
          <w:lang w:eastAsia="cs-CZ"/>
        </w:rPr>
        <w:t xml:space="preserve"> než výše uvedeným způsobem, nebudou otevřeny</w:t>
      </w:r>
      <w:r w:rsidR="005D736F">
        <w:rPr>
          <w:rFonts w:eastAsia="Times New Roman" w:cs="Times New Roman"/>
          <w:lang w:eastAsia="cs-CZ"/>
        </w:rPr>
        <w:t xml:space="preserve"> a v průběhu výběrového řízení se k nim nepřihlíží.</w:t>
      </w:r>
    </w:p>
    <w:p w14:paraId="4244C403" w14:textId="77777777" w:rsidR="00F01FED" w:rsidRDefault="00F01FED" w:rsidP="003935C9">
      <w:pPr>
        <w:spacing w:before="120" w:after="0" w:line="240" w:lineRule="auto"/>
        <w:ind w:left="425"/>
        <w:rPr>
          <w:rFonts w:eastAsia="Times New Roman" w:cs="Times New Roman"/>
          <w:lang w:eastAsia="cs-CZ"/>
        </w:rPr>
      </w:pPr>
      <w:r w:rsidRPr="00F01FED">
        <w:rPr>
          <w:rFonts w:eastAsia="Times New Roman" w:cs="Times New Roman"/>
          <w:lang w:eastAsia="cs-CZ"/>
        </w:rPr>
        <w:t xml:space="preserve">Otevírání nabídek v elektronické podobě bude probíhat </w:t>
      </w:r>
      <w:r w:rsidRPr="005805E0">
        <w:rPr>
          <w:rFonts w:eastAsia="Times New Roman" w:cs="Times New Roman"/>
          <w:b/>
          <w:lang w:eastAsia="cs-CZ"/>
        </w:rPr>
        <w:t>bez účasti veřejnosti</w:t>
      </w:r>
      <w:r w:rsidRPr="00F01FED">
        <w:rPr>
          <w:rFonts w:eastAsia="Times New Roman" w:cs="Times New Roman"/>
          <w:lang w:eastAsia="cs-CZ"/>
        </w:rPr>
        <w:t>, resp. dodavatelů.</w:t>
      </w:r>
    </w:p>
    <w:p w14:paraId="7160B7BC" w14:textId="77777777" w:rsidR="00F01FED" w:rsidRPr="00F01FED" w:rsidRDefault="00F01FED" w:rsidP="003935C9">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14:paraId="26758E0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06D65739" w14:textId="77777777" w:rsidR="00F01FED" w:rsidRPr="00F01FED" w:rsidRDefault="00F01FED" w:rsidP="00F01FED">
      <w:pPr>
        <w:spacing w:after="0" w:line="240" w:lineRule="auto"/>
        <w:ind w:left="426"/>
        <w:jc w:val="both"/>
        <w:rPr>
          <w:rFonts w:eastAsia="Times New Roman" w:cs="Times New Roman"/>
          <w:lang w:eastAsia="cs-CZ"/>
        </w:rPr>
      </w:pPr>
      <w:bookmarkStart w:id="1" w:name="_Ref324339872"/>
    </w:p>
    <w:p w14:paraId="67DCCD6B" w14:textId="020C480B"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F050D1">
        <w:rPr>
          <w:rFonts w:eastAsia="Times New Roman" w:cs="Times New Roman"/>
          <w:lang w:eastAsia="cs-CZ"/>
        </w:rPr>
        <w:t>ý</w:t>
      </w:r>
      <w:r w:rsidRPr="00F01FED">
        <w:rPr>
          <w:rFonts w:eastAsia="Times New Roman" w:cs="Times New Roman"/>
          <w:lang w:eastAsia="cs-CZ"/>
        </w:rPr>
        <w:t xml:space="preserve"> se předloží bez překladu. </w:t>
      </w:r>
      <w:r w:rsidR="005A6DD7">
        <w:t xml:space="preserve">Zadavatel může povinnost předložit </w:t>
      </w:r>
      <w:r w:rsidR="005A6DD7">
        <w:lastRenderedPageBreak/>
        <w:t xml:space="preserve">překlad prominout i u jiných dokladů. </w:t>
      </w:r>
      <w:r w:rsidRPr="00F01FED">
        <w:rPr>
          <w:rFonts w:eastAsia="Times New Roman" w:cs="Times New Roman"/>
          <w:lang w:eastAsia="cs-CZ"/>
        </w:rPr>
        <w:t xml:space="preserve">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505BDA">
        <w:rPr>
          <w:rFonts w:eastAsia="Times New Roman" w:cs="Times New Roman"/>
          <w:lang w:eastAsia="cs-CZ"/>
        </w:rPr>
        <w:t xml:space="preserve">písemným </w:t>
      </w:r>
      <w:r w:rsidRPr="00F01FED">
        <w:rPr>
          <w:rFonts w:eastAsia="Times New Roman" w:cs="Times New Roman"/>
          <w:lang w:eastAsia="cs-CZ"/>
        </w:rPr>
        <w:t>čestným prohlášením.</w:t>
      </w:r>
    </w:p>
    <w:bookmarkEnd w:id="1"/>
    <w:p w14:paraId="1CC1660D" w14:textId="77777777" w:rsidR="00F01FED" w:rsidRPr="00F01FED" w:rsidRDefault="00F01FED" w:rsidP="00F01FED">
      <w:pPr>
        <w:spacing w:after="0" w:line="240" w:lineRule="auto"/>
        <w:ind w:left="426"/>
        <w:jc w:val="both"/>
        <w:rPr>
          <w:rFonts w:eastAsia="Times New Roman" w:cs="Times New Roman"/>
          <w:lang w:eastAsia="cs-CZ"/>
        </w:rPr>
      </w:pPr>
    </w:p>
    <w:p w14:paraId="4274D4F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5BBF7223" w14:textId="389FC1EE" w:rsidR="00F01FED" w:rsidRPr="00F01FED" w:rsidRDefault="001C34AE" w:rsidP="003935C9">
      <w:pPr>
        <w:numPr>
          <w:ilvl w:val="0"/>
          <w:numId w:val="12"/>
        </w:numPr>
        <w:spacing w:before="120" w:after="0" w:line="240" w:lineRule="auto"/>
        <w:ind w:left="1145" w:hanging="357"/>
        <w:jc w:val="both"/>
        <w:rPr>
          <w:rFonts w:eastAsia="Times New Roman" w:cs="Times New Roman"/>
          <w:lang w:eastAsia="cs-CZ"/>
        </w:rPr>
      </w:pPr>
      <w:r w:rsidRPr="001C34AE">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5A8A8134"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návrh smlouvy o dílo,</w:t>
      </w:r>
    </w:p>
    <w:p w14:paraId="0E8B959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plná moc či pověření, je-li tohoto dokumentu třeba,</w:t>
      </w:r>
    </w:p>
    <w:p w14:paraId="1BF67256"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cenová kalkulace,</w:t>
      </w:r>
    </w:p>
    <w:p w14:paraId="588D14B9" w14:textId="77777777" w:rsidR="00F01FED" w:rsidRPr="00877927"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základní způsobilosti (</w:t>
      </w:r>
      <w:r w:rsidRPr="00877927">
        <w:rPr>
          <w:rFonts w:eastAsia="Times New Roman" w:cs="Times New Roman"/>
          <w:lang w:eastAsia="cs-CZ"/>
        </w:rPr>
        <w:t>příloha č. 2 Výzvy),</w:t>
      </w:r>
    </w:p>
    <w:p w14:paraId="3760E1FD"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14:paraId="1ACA662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61BDA555"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45CBDEBC" w14:textId="77777777" w:rsidR="0023192B" w:rsidRDefault="0023192B" w:rsidP="0023192B">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formě </w:t>
      </w:r>
      <w:r w:rsidRPr="00AB78AA">
        <w:rPr>
          <w:rFonts w:eastAsia="Times New Roman" w:cs="Times New Roman"/>
          <w:lang w:eastAsia="cs-CZ"/>
        </w:rPr>
        <w:t>přílohy č. 8 ke smlouvě o dílo</w:t>
      </w:r>
      <w:r w:rsidRPr="00FC44E6">
        <w:rPr>
          <w:rFonts w:eastAsia="Times New Roman" w:cs="Times New Roman"/>
          <w:lang w:eastAsia="cs-CZ"/>
        </w:rPr>
        <w:t>),</w:t>
      </w:r>
    </w:p>
    <w:p w14:paraId="43F34541" w14:textId="1830710A" w:rsidR="005F2CFF" w:rsidRPr="005F2CFF" w:rsidRDefault="005F2CFF" w:rsidP="005F2CFF">
      <w:pPr>
        <w:numPr>
          <w:ilvl w:val="0"/>
          <w:numId w:val="12"/>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w:t>
      </w:r>
      <w:r w:rsidR="00D32CB9">
        <w:rPr>
          <w:rFonts w:eastAsia="Times New Roman" w:cs="Times New Roman"/>
          <w:lang w:eastAsia="cs-CZ"/>
        </w:rPr>
        <w:t>s mezinárodními sankcemi</w:t>
      </w:r>
      <w:r>
        <w:rPr>
          <w:rFonts w:eastAsia="Times New Roman" w:cs="Times New Roman"/>
          <w:lang w:eastAsia="cs-CZ"/>
        </w:rPr>
        <w:t xml:space="preserve"> zpracované ve formě formuláře dle </w:t>
      </w:r>
      <w:r w:rsidRPr="002F1459">
        <w:rPr>
          <w:rFonts w:eastAsia="Times New Roman" w:cs="Times New Roman"/>
          <w:lang w:eastAsia="cs-CZ"/>
        </w:rPr>
        <w:t xml:space="preserve">Přílohy </w:t>
      </w:r>
      <w:r w:rsidRPr="005805E0">
        <w:rPr>
          <w:rFonts w:eastAsia="Times New Roman" w:cs="Times New Roman"/>
          <w:lang w:eastAsia="cs-CZ"/>
        </w:rPr>
        <w:t xml:space="preserve">č. </w:t>
      </w:r>
      <w:r w:rsidR="00F050D1" w:rsidRPr="005805E0">
        <w:rPr>
          <w:rFonts w:eastAsia="Times New Roman" w:cs="Times New Roman"/>
          <w:lang w:eastAsia="cs-CZ"/>
        </w:rPr>
        <w:t>4</w:t>
      </w:r>
      <w:r>
        <w:rPr>
          <w:rFonts w:eastAsia="Times New Roman" w:cs="Times New Roman"/>
          <w:lang w:eastAsia="cs-CZ"/>
        </w:rPr>
        <w:t xml:space="preserve"> této Výzvy,</w:t>
      </w:r>
    </w:p>
    <w:p w14:paraId="1C24875F"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406A0374" w14:textId="77777777" w:rsidR="00F01FED" w:rsidRPr="00F01FED" w:rsidRDefault="00F01FED" w:rsidP="00F01FED">
      <w:pPr>
        <w:spacing w:after="0" w:line="240" w:lineRule="auto"/>
        <w:ind w:left="426"/>
        <w:jc w:val="both"/>
        <w:rPr>
          <w:rFonts w:eastAsia="Times New Roman" w:cs="Times New Roman"/>
          <w:lang w:eastAsia="cs-CZ"/>
        </w:rPr>
      </w:pPr>
    </w:p>
    <w:p w14:paraId="70649E77" w14:textId="3AC0816E" w:rsidR="00FF3F0E" w:rsidRDefault="00FF3F0E" w:rsidP="00F01FED">
      <w:pPr>
        <w:spacing w:after="0" w:line="240" w:lineRule="auto"/>
        <w:ind w:left="42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t> </w:t>
      </w:r>
      <w:r w:rsidRPr="00895982">
        <w:t xml:space="preserve">4b </w:t>
      </w:r>
      <w:r>
        <w:t>z</w:t>
      </w:r>
      <w:r w:rsidRPr="00895982">
        <w:t>ákona o střetu zájmů</w:t>
      </w:r>
      <w:r>
        <w:t xml:space="preserve">. Součástí formuláře </w:t>
      </w:r>
      <w:r w:rsidRPr="00B71CC3">
        <w:t>obsaženého v Příloze č. 1 t</w:t>
      </w:r>
      <w:r>
        <w:t xml:space="preserve">éto Výzvy proto bude </w:t>
      </w:r>
      <w:r w:rsidRPr="000D22AD">
        <w:t xml:space="preserve">prohlášení ke střetu zájmů ve smyslu ustanovení § 4b zákona </w:t>
      </w:r>
      <w:r>
        <w:t>o</w:t>
      </w:r>
      <w:r w:rsidRPr="000D22AD">
        <w:t xml:space="preserve"> střetu zájmů</w:t>
      </w:r>
      <w:r>
        <w:t xml:space="preserve">. </w:t>
      </w:r>
    </w:p>
    <w:p w14:paraId="61A3B608" w14:textId="77777777" w:rsidR="00FF3F0E" w:rsidRDefault="00FF3F0E" w:rsidP="00F01FED">
      <w:pPr>
        <w:spacing w:after="0" w:line="240" w:lineRule="auto"/>
        <w:ind w:left="426"/>
        <w:jc w:val="both"/>
        <w:rPr>
          <w:rFonts w:eastAsia="Times New Roman" w:cs="Times New Roman"/>
          <w:lang w:eastAsia="cs-CZ"/>
        </w:rPr>
      </w:pPr>
    </w:p>
    <w:p w14:paraId="3E135EF8" w14:textId="03154278"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082F242B" w14:textId="77777777" w:rsidR="00F01FED" w:rsidRPr="00F01FED" w:rsidRDefault="00F01FED" w:rsidP="00F01FED">
      <w:pPr>
        <w:spacing w:after="0" w:line="240" w:lineRule="auto"/>
        <w:ind w:left="426"/>
        <w:jc w:val="both"/>
        <w:rPr>
          <w:rFonts w:eastAsia="Times New Roman" w:cs="Times New Roman"/>
          <w:lang w:eastAsia="cs-CZ"/>
        </w:rPr>
      </w:pPr>
    </w:p>
    <w:p w14:paraId="138B317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5DF512F2" w14:textId="77777777" w:rsidR="00F01FED" w:rsidRPr="00F01FED" w:rsidRDefault="00F01FED" w:rsidP="00F01FED">
      <w:pPr>
        <w:spacing w:after="0" w:line="240" w:lineRule="auto"/>
        <w:ind w:left="426"/>
        <w:jc w:val="both"/>
        <w:rPr>
          <w:rFonts w:eastAsia="Times New Roman" w:cs="Times New Roman"/>
          <w:lang w:eastAsia="cs-CZ"/>
        </w:rPr>
      </w:pPr>
    </w:p>
    <w:p w14:paraId="1DE4A5A8" w14:textId="2F7CA48B" w:rsidR="00F01FED" w:rsidRPr="00F01FED" w:rsidRDefault="00F01FED" w:rsidP="00F01FED">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t xml:space="preserve">Nabídková </w:t>
      </w:r>
      <w:r w:rsidRPr="00F01FED">
        <w:rPr>
          <w:rFonts w:eastAsia="Calibri" w:cs="Times New Roman"/>
          <w:lang w:eastAsia="cs-CZ"/>
        </w:rPr>
        <w:t>cena bude v </w:t>
      </w:r>
      <w:r w:rsidRPr="00877927">
        <w:rPr>
          <w:rFonts w:eastAsia="Calibri" w:cs="Times New Roman"/>
          <w:lang w:eastAsia="cs-CZ"/>
        </w:rPr>
        <w:t xml:space="preserve">čl. </w:t>
      </w:r>
      <w:r w:rsidR="00CF65EE" w:rsidRPr="00877927">
        <w:rPr>
          <w:rFonts w:eastAsia="Calibri" w:cs="Times New Roman"/>
          <w:lang w:eastAsia="cs-CZ"/>
        </w:rPr>
        <w:t>3.3</w:t>
      </w:r>
      <w:r w:rsidRPr="00877927">
        <w:rPr>
          <w:rFonts w:eastAsia="Calibri" w:cs="Times New Roman"/>
          <w:lang w:eastAsia="cs-CZ"/>
        </w:rPr>
        <w:t xml:space="preserve"> závazného vzoru smlouvy </w:t>
      </w:r>
      <w:r w:rsidRPr="00F01FED">
        <w:rPr>
          <w:rFonts w:eastAsia="Calibri" w:cs="Times New Roman"/>
          <w:lang w:eastAsia="cs-CZ"/>
        </w:rPr>
        <w:t xml:space="preserve">uvedena </w:t>
      </w:r>
      <w:r w:rsidRPr="00D34690">
        <w:rPr>
          <w:rFonts w:eastAsia="Times New Roman" w:cs="Times New Roman"/>
          <w:lang w:eastAsia="cs-CZ"/>
        </w:rPr>
        <w:t>následujícím způsobem</w:t>
      </w:r>
      <w:r w:rsidRPr="00D34690">
        <w:rPr>
          <w:rFonts w:eastAsia="Calibri" w:cs="Times New Roman"/>
          <w:color w:val="000000"/>
          <w:lang w:eastAsia="cs-CZ"/>
        </w:rPr>
        <w:t>:</w:t>
      </w:r>
    </w:p>
    <w:p w14:paraId="67B3EC67" w14:textId="5BC12231" w:rsidR="00F01FED" w:rsidRDefault="00F01FED" w:rsidP="00F01FED">
      <w:pPr>
        <w:spacing w:after="0" w:line="240" w:lineRule="auto"/>
        <w:ind w:left="426"/>
        <w:rPr>
          <w:rFonts w:eastAsia="Times New Roman" w:cs="Times New Roman"/>
          <w:i/>
          <w:color w:val="FF0000"/>
          <w:lang w:eastAsia="cs-CZ"/>
        </w:rPr>
      </w:pPr>
    </w:p>
    <w:p w14:paraId="1393D0FA" w14:textId="77777777" w:rsidR="00D36485" w:rsidRDefault="00D36485" w:rsidP="00D36485">
      <w:pPr>
        <w:pStyle w:val="Text1-1"/>
        <w:numPr>
          <w:ilvl w:val="0"/>
          <w:numId w:val="0"/>
        </w:numPr>
        <w:spacing w:after="0"/>
        <w:ind w:left="737" w:hanging="311"/>
      </w:pPr>
      <w:r>
        <w:t>Cena Díla bez DPH: "[VLOŽÍ ZHOTOVITEL]" Kč</w:t>
      </w:r>
    </w:p>
    <w:p w14:paraId="04EECD5D" w14:textId="28C4C90F" w:rsidR="00D36485" w:rsidRPr="00F01FED" w:rsidRDefault="00D36485" w:rsidP="00D36485">
      <w:pPr>
        <w:spacing w:after="0" w:line="240" w:lineRule="auto"/>
        <w:ind w:left="426"/>
        <w:rPr>
          <w:rFonts w:eastAsia="Times New Roman" w:cs="Times New Roman"/>
          <w:i/>
          <w:color w:val="FF0000"/>
          <w:lang w:eastAsia="cs-CZ"/>
        </w:rPr>
      </w:pPr>
      <w:r>
        <w:t>slovy: "[VLOŽÍ ZHOTOVITEL]" korun českých</w:t>
      </w:r>
    </w:p>
    <w:p w14:paraId="7C812B78" w14:textId="77777777" w:rsidR="00F01FED" w:rsidRDefault="00F01FED" w:rsidP="00F01FED">
      <w:pPr>
        <w:autoSpaceDE w:val="0"/>
        <w:autoSpaceDN w:val="0"/>
        <w:spacing w:after="0" w:line="240" w:lineRule="auto"/>
        <w:ind w:left="426" w:hanging="426"/>
        <w:jc w:val="both"/>
        <w:rPr>
          <w:rFonts w:eastAsia="Calibri" w:cs="Times New Roman"/>
          <w:lang w:eastAsia="cs-CZ"/>
        </w:rPr>
      </w:pPr>
    </w:p>
    <w:p w14:paraId="192429CC" w14:textId="78C09C34" w:rsidR="00D36485" w:rsidRDefault="00D36485" w:rsidP="00F01FED">
      <w:pPr>
        <w:spacing w:after="0" w:line="240" w:lineRule="auto"/>
        <w:ind w:left="426"/>
        <w:jc w:val="both"/>
        <w:rPr>
          <w:rFonts w:eastAsia="Times New Roman" w:cs="Times New Roman"/>
          <w:highlight w:val="green"/>
          <w:lang w:eastAsia="cs-CZ"/>
        </w:rPr>
      </w:pPr>
      <w:r>
        <w:t xml:space="preserve">Podrobný rozpis ceny dodavatel uvede v </w:t>
      </w:r>
      <w:r w:rsidRPr="00877927">
        <w:t>Příloze č. 4</w:t>
      </w:r>
      <w:r>
        <w:t xml:space="preserve"> závazného vzoru smlouvy s názvem Rozpis Ceny Díla podle tam uvedených pravidel.</w:t>
      </w:r>
    </w:p>
    <w:p w14:paraId="7BF25826" w14:textId="77777777" w:rsidR="00D36485" w:rsidRDefault="00D36485" w:rsidP="00F01FED">
      <w:pPr>
        <w:spacing w:after="0" w:line="240" w:lineRule="auto"/>
        <w:ind w:left="426"/>
        <w:jc w:val="both"/>
        <w:rPr>
          <w:rFonts w:eastAsia="Times New Roman" w:cs="Times New Roman"/>
          <w:highlight w:val="green"/>
          <w:lang w:eastAsia="cs-CZ"/>
        </w:rPr>
      </w:pPr>
    </w:p>
    <w:p w14:paraId="6DC3F6E5" w14:textId="1B17D27A" w:rsidR="00F01FED" w:rsidRPr="00F01FED" w:rsidRDefault="00F01FED" w:rsidP="003935C9">
      <w:pPr>
        <w:spacing w:after="120" w:line="240" w:lineRule="auto"/>
        <w:ind w:left="425"/>
        <w:jc w:val="both"/>
        <w:rPr>
          <w:rFonts w:eastAsia="Times New Roman" w:cs="Times New Roman"/>
          <w:lang w:eastAsia="cs-CZ"/>
        </w:rPr>
      </w:pPr>
      <w:r w:rsidRPr="00877927">
        <w:rPr>
          <w:rFonts w:eastAsia="Times New Roman" w:cs="Times New Roman"/>
          <w:lang w:eastAsia="cs-CZ"/>
        </w:rPr>
        <w:t xml:space="preserve">Tato nabídková cena bude doložena i příslušnou </w:t>
      </w:r>
      <w:r w:rsidRPr="00877927">
        <w:rPr>
          <w:rFonts w:eastAsia="Times New Roman" w:cs="Times New Roman"/>
          <w:b/>
          <w:lang w:eastAsia="cs-CZ"/>
        </w:rPr>
        <w:t>cenovou kalkulací</w:t>
      </w:r>
      <w:r w:rsidRPr="00877927">
        <w:rPr>
          <w:rFonts w:eastAsia="Times New Roman" w:cs="Times New Roman"/>
          <w:lang w:eastAsia="cs-CZ"/>
        </w:rPr>
        <w:t xml:space="preserve"> v měrných jednotkách, vztahujících se k předmětu zakázky (např. </w:t>
      </w:r>
      <w:proofErr w:type="gramStart"/>
      <w:r w:rsidRPr="00877927">
        <w:rPr>
          <w:rFonts w:eastAsia="Times New Roman" w:cs="Times New Roman"/>
          <w:lang w:eastAsia="cs-CZ"/>
        </w:rPr>
        <w:t>položka - druh</w:t>
      </w:r>
      <w:proofErr w:type="gramEnd"/>
      <w:r w:rsidRPr="00877927">
        <w:rPr>
          <w:rFonts w:eastAsia="Times New Roman" w:cs="Times New Roman"/>
          <w:lang w:eastAsia="cs-CZ"/>
        </w:rPr>
        <w:t xml:space="preserve"> činnosti, počet hodin, hodinová sazba, dílčí cena).</w:t>
      </w:r>
    </w:p>
    <w:p w14:paraId="658A95EC" w14:textId="77777777" w:rsidR="00F01FED" w:rsidRPr="00F01FED" w:rsidRDefault="00F01FED" w:rsidP="003935C9">
      <w:pPr>
        <w:spacing w:after="120" w:line="240" w:lineRule="auto"/>
        <w:ind w:left="425"/>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59C8E3C1" w14:textId="77777777" w:rsidR="00F01FED" w:rsidRPr="00F01FED" w:rsidRDefault="00F01FED" w:rsidP="003935C9">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w:t>
      </w:r>
      <w:r w:rsidRPr="00F01FED">
        <w:rPr>
          <w:rFonts w:eastAsia="Times New Roman" w:cs="Times New Roman"/>
          <w:lang w:eastAsia="cs-CZ"/>
        </w:rPr>
        <w:lastRenderedPageBreak/>
        <w:t>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577D135B" w14:textId="7F15338D" w:rsidR="00F01FED" w:rsidRPr="00F01FED" w:rsidRDefault="00F01FED" w:rsidP="003935C9">
      <w:pPr>
        <w:spacing w:after="120" w:line="240" w:lineRule="auto"/>
        <w:ind w:left="425"/>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w:t>
      </w:r>
      <w:r w:rsidR="00D36485">
        <w:t>Účastník výběrového řízení je povinen v nabídce označit údaje nebo sdělení, které považuje za důvěrné nebo chráněné podle zvláštních právních předpisů (</w:t>
      </w:r>
      <w:r w:rsidR="00D36485" w:rsidRPr="008747F0">
        <w:rPr>
          <w:b/>
          <w:bCs/>
        </w:rPr>
        <w:t>obchodní tajemství</w:t>
      </w:r>
      <w:r w:rsidR="00D36485">
        <w:t>) a které jsou vyjmuty z </w:t>
      </w:r>
      <w:proofErr w:type="spellStart"/>
      <w:r w:rsidR="00D36485">
        <w:t>uveřejňovací</w:t>
      </w:r>
      <w:proofErr w:type="spellEnd"/>
      <w:r w:rsidR="00D36485">
        <w:t xml:space="preserve"> povinnosti. Označením obchodního tajemství ve smyslu předchozí věty se rozumí, že součástí nabídky bude písemné oznámení účastníka obsahující přesnou identifikaci dotčených částí smlouvy včetně odůvodnění, proč jsou za obchodní tajemství považovány. Účastník je povinen výslovně uvést, že informace, které označil jako své obchodní tajemství, naplňují současně všechny definiční znaky obchodního tajemství, tak jak je vymezeno v ustanovení § 504 občanského zákoníku. Zadavatel bude zachovávat mlčenlivost o všech údajích, sděleních a dokladech označených účastníkem zadávacího řízení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45C6AB7" w14:textId="77777777" w:rsidR="00F01FED" w:rsidRPr="00F01FED" w:rsidRDefault="00F01FED" w:rsidP="003935C9">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w:t>
      </w:r>
      <w:proofErr w:type="gramStart"/>
      <w:r w:rsidRPr="00F01FED">
        <w:rPr>
          <w:rFonts w:eastAsia="Times New Roman" w:cs="Times New Roman"/>
          <w:lang w:eastAsia="cs-CZ"/>
        </w:rPr>
        <w:t>účast</w:t>
      </w:r>
      <w:proofErr w:type="gramEnd"/>
      <w:r w:rsidRPr="00F01FED">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21C16E96" w14:textId="354D0B45" w:rsidR="00F01FED" w:rsidRPr="00F01FED" w:rsidRDefault="00F01FED" w:rsidP="003935C9">
      <w:pPr>
        <w:spacing w:after="120" w:line="240" w:lineRule="auto"/>
        <w:ind w:left="425"/>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F50EFC">
        <w:rPr>
          <w:rFonts w:eastAsia="Times New Roman" w:cs="Times New Roman"/>
          <w:lang w:eastAsia="cs-CZ"/>
        </w:rPr>
        <w:t xml:space="preserve"> </w:t>
      </w:r>
      <w:r w:rsidR="00F50EF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5265FF2" w14:textId="057A925F" w:rsidR="00F01FED" w:rsidRDefault="008F13B4" w:rsidP="003935C9">
      <w:pPr>
        <w:spacing w:after="120" w:line="240" w:lineRule="auto"/>
        <w:ind w:left="425"/>
        <w:jc w:val="both"/>
        <w:rPr>
          <w:rFonts w:eastAsia="Times New Roman" w:cs="Times New Roman"/>
          <w:lang w:eastAsia="cs-CZ"/>
        </w:rPr>
      </w:pPr>
      <w:r w:rsidRPr="008F13B4">
        <w:rPr>
          <w:rFonts w:eastAsia="Times New Roman" w:cs="Times New Roman"/>
          <w:lang w:eastAsia="cs-CZ"/>
        </w:rPr>
        <w:t>Jeden ze společníků bude ve výše uvedené smlouvě či jiném dokumentu uveden jako</w:t>
      </w:r>
      <w:r w:rsidRPr="008F13B4">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877927">
        <w:rPr>
          <w:rFonts w:eastAsia="Times New Roman" w:cs="Times New Roman"/>
          <w:lang w:eastAsia="cs-CZ"/>
        </w:rPr>
        <w:t> </w:t>
      </w:r>
      <w:r w:rsidR="00F01FED" w:rsidRPr="00F01FED">
        <w:rPr>
          <w:rFonts w:eastAsia="Times New Roman" w:cs="Times New Roman"/>
          <w:lang w:eastAsia="cs-CZ"/>
        </w:rPr>
        <w:t xml:space="preserve">elektronickém nástroji E-ZAK podávána. Bez ohledu na to si však zadavatel vyhrazuje právo v průběhu </w:t>
      </w:r>
      <w:r w:rsidR="00737620">
        <w:rPr>
          <w:rFonts w:eastAsia="Times New Roman" w:cs="Times New Roman"/>
          <w:lang w:eastAsia="cs-CZ"/>
        </w:rPr>
        <w:t>výběrového</w:t>
      </w:r>
      <w:r w:rsidR="00737620" w:rsidRPr="00F01FED">
        <w:rPr>
          <w:rFonts w:eastAsia="Times New Roman" w:cs="Times New Roman"/>
          <w:lang w:eastAsia="cs-CZ"/>
        </w:rPr>
        <w:t xml:space="preserve"> </w:t>
      </w:r>
      <w:r w:rsidR="00F01FED" w:rsidRPr="00F01FED">
        <w:rPr>
          <w:rFonts w:eastAsia="Times New Roman" w:cs="Times New Roman"/>
          <w:lang w:eastAsia="cs-CZ"/>
        </w:rPr>
        <w:t xml:space="preserve">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w:t>
      </w:r>
      <w:proofErr w:type="gramStart"/>
      <w:r w:rsidR="00F01FED" w:rsidRPr="00F01FED">
        <w:rPr>
          <w:rFonts w:eastAsia="Times New Roman" w:cs="Times New Roman"/>
          <w:lang w:eastAsia="cs-CZ"/>
        </w:rPr>
        <w:t>doručená</w:t>
      </w:r>
      <w:proofErr w:type="gramEnd"/>
      <w:r w:rsidR="00F01FED" w:rsidRPr="00F01FED">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00F01FED" w:rsidRPr="00F01FED">
        <w:rPr>
          <w:rFonts w:eastAsia="Times New Roman" w:cs="Times New Roman"/>
          <w:lang w:eastAsia="cs-CZ"/>
        </w:rPr>
        <w:t>doklady - faktury</w:t>
      </w:r>
      <w:proofErr w:type="gramEnd"/>
      <w:r w:rsidR="00F01FED" w:rsidRPr="00F01FED">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4A9596E" w14:textId="77777777" w:rsidR="000D5599" w:rsidRDefault="000D5599" w:rsidP="003935C9">
      <w:pPr>
        <w:spacing w:after="120" w:line="240" w:lineRule="auto"/>
        <w:ind w:left="425"/>
        <w:jc w:val="both"/>
        <w:rPr>
          <w:rFonts w:eastAsia="Times New Roman" w:cs="Times New Roman"/>
          <w:lang w:eastAsia="cs-CZ"/>
        </w:rPr>
      </w:pPr>
    </w:p>
    <w:p w14:paraId="0265D6F5" w14:textId="77777777" w:rsidR="000D5599" w:rsidRPr="00F01FED" w:rsidRDefault="000D5599" w:rsidP="003935C9">
      <w:pPr>
        <w:spacing w:after="120" w:line="240" w:lineRule="auto"/>
        <w:ind w:left="425"/>
        <w:jc w:val="both"/>
        <w:rPr>
          <w:rFonts w:eastAsia="Times New Roman" w:cs="Times New Roman"/>
          <w:lang w:eastAsia="cs-CZ"/>
        </w:rPr>
      </w:pPr>
    </w:p>
    <w:p w14:paraId="28511442" w14:textId="77777777" w:rsidR="00F01FED" w:rsidRPr="00F01FED" w:rsidRDefault="00F01FED" w:rsidP="003935C9">
      <w:pPr>
        <w:numPr>
          <w:ilvl w:val="0"/>
          <w:numId w:val="6"/>
        </w:numPr>
        <w:spacing w:before="360" w:after="0" w:line="240" w:lineRule="auto"/>
        <w:ind w:left="499" w:hanging="357"/>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14:paraId="4982F7B3" w14:textId="2A938692"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w:t>
      </w:r>
      <w:r w:rsidR="00877927">
        <w:rPr>
          <w:rFonts w:eastAsia="Times New Roman" w:cs="Times New Roman"/>
          <w:lang w:eastAsia="cs-CZ"/>
        </w:rPr>
        <w:t> </w:t>
      </w:r>
      <w:r w:rsidRPr="00F01FED">
        <w:rPr>
          <w:rFonts w:eastAsia="Times New Roman" w:cs="Times New Roman"/>
          <w:lang w:eastAsia="cs-CZ"/>
        </w:rPr>
        <w:t>souladu se zadávacími podmínkami. Součástí posouzení splnění podmínek účasti je i posouzení kvalifikace.</w:t>
      </w:r>
    </w:p>
    <w:p w14:paraId="406572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ED56FBC" w14:textId="6A4A809D"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je oprávněn ověřovat věrohodnost </w:t>
      </w:r>
      <w:r w:rsidR="00505BDA">
        <w:rPr>
          <w:rFonts w:eastAsia="Times New Roman" w:cs="Times New Roman"/>
          <w:lang w:eastAsia="cs-CZ"/>
        </w:rPr>
        <w:t>účastníkem</w:t>
      </w:r>
      <w:r w:rsidRPr="00F01FED">
        <w:rPr>
          <w:rFonts w:eastAsia="Times New Roman" w:cs="Times New Roman"/>
          <w:lang w:eastAsia="cs-CZ"/>
        </w:rPr>
        <w:t xml:space="preserve"> poskytnutých údajů a dokladů a rovněž si je i sám opatřovat</w:t>
      </w:r>
      <w:r w:rsidR="00505BDA">
        <w:rPr>
          <w:rFonts w:eastAsia="Times New Roman" w:cs="Times New Roman"/>
          <w:lang w:eastAsia="cs-CZ"/>
        </w:rPr>
        <w:t>, pokud nejde o údaje a doklady, které budou hodnoceny podle kritérií hodnocení</w:t>
      </w:r>
      <w:r w:rsidRPr="00F01FED">
        <w:rPr>
          <w:rFonts w:eastAsia="Times New Roman" w:cs="Times New Roman"/>
          <w:lang w:eastAsia="cs-CZ"/>
        </w:rPr>
        <w: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2D2C414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401AD720" w14:textId="77777777" w:rsidR="00F01FED" w:rsidRPr="00F01FED" w:rsidRDefault="00F01FED" w:rsidP="003935C9">
      <w:pPr>
        <w:numPr>
          <w:ilvl w:val="0"/>
          <w:numId w:val="6"/>
        </w:numPr>
        <w:spacing w:before="360" w:after="0" w:line="240" w:lineRule="auto"/>
        <w:ind w:left="499" w:hanging="357"/>
        <w:rPr>
          <w:rFonts w:eastAsia="Times New Roman" w:cs="Times New Roman"/>
          <w:b/>
          <w:lang w:eastAsia="cs-CZ"/>
        </w:rPr>
      </w:pPr>
      <w:r w:rsidRPr="00F01FED">
        <w:rPr>
          <w:rFonts w:eastAsia="Times New Roman" w:cs="Times New Roman"/>
          <w:b/>
          <w:u w:val="single"/>
          <w:lang w:eastAsia="cs-CZ"/>
        </w:rPr>
        <w:t>Vyloučení účastníka</w:t>
      </w:r>
    </w:p>
    <w:p w14:paraId="1B7AA1E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4AA31229"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6CFC7B8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2D1C7CB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38E9E7E1"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00716355" w14:textId="0C695B21"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w:t>
      </w:r>
      <w:r w:rsidR="000B5787">
        <w:rPr>
          <w:rFonts w:eastAsia="Times New Roman" w:cs="Times New Roman"/>
          <w:lang w:eastAsia="cs-CZ"/>
        </w:rPr>
        <w:t xml:space="preserve">veřejné </w:t>
      </w:r>
      <w:r w:rsidRPr="00F01FED">
        <w:rPr>
          <w:rFonts w:eastAsia="Times New Roman" w:cs="Times New Roman"/>
          <w:lang w:eastAsia="cs-CZ"/>
        </w:rPr>
        <w:t xml:space="preserve">zakázky, </w:t>
      </w:r>
    </w:p>
    <w:p w14:paraId="18FC5706"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23A33BED" w14:textId="48F516FE"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2F1459">
        <w:rPr>
          <w:rFonts w:eastAsia="Times New Roman" w:cs="Times New Roman"/>
          <w:lang w:eastAsia="cs-CZ"/>
        </w:rPr>
        <w:t xml:space="preserve">písemnou </w:t>
      </w:r>
      <w:r w:rsidRPr="00F01FED">
        <w:rPr>
          <w:rFonts w:eastAsia="Times New Roman" w:cs="Times New Roman"/>
          <w:lang w:eastAsia="cs-CZ"/>
        </w:rPr>
        <w:t xml:space="preserve">výzvu zadavatele neprokázal, že k narušení hospodářské soutěže nedošlo, </w:t>
      </w:r>
    </w:p>
    <w:p w14:paraId="483EC1A9"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A984853"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1B64BB"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2B8F8468" w14:textId="77777777" w:rsidR="002F1459"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lastRenderedPageBreak/>
        <w:t xml:space="preserve">Zadavatel může vyloučit účastníka pro nezpůsobilost také, pokud na základě věrohodných informací získá důvodné podezření, že účastník </w:t>
      </w:r>
      <w:r w:rsidR="002F1459" w:rsidRPr="001C0CD3">
        <w:rPr>
          <w:rFonts w:eastAsia="Times New Roman" w:cs="Times New Roman"/>
          <w:lang w:eastAsia="cs-CZ"/>
        </w:rPr>
        <w:t>uzavřel s jinými osobami zakázanou dohodu 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78584E3C" w14:textId="04C057D0" w:rsidR="002F1459" w:rsidRDefault="00F01FED" w:rsidP="002F1459">
      <w:pPr>
        <w:spacing w:before="120" w:after="0" w:line="240" w:lineRule="auto"/>
        <w:ind w:left="426"/>
        <w:jc w:val="both"/>
      </w:pPr>
      <w:r w:rsidRPr="00F01FED">
        <w:rPr>
          <w:rFonts w:eastAsia="Times New Roman" w:cs="Times New Roman"/>
          <w:lang w:eastAsia="cs-CZ"/>
        </w:rPr>
        <w:t xml:space="preserve">Vybraného účastníka zadavatel vyloučí z účasti ve výběrovém řízení, pokud zjistí, že jsou naplněny důvody vyloučení podle čl. 16, odst. </w:t>
      </w:r>
      <w:r w:rsidR="00D36485">
        <w:rPr>
          <w:rFonts w:eastAsia="Times New Roman" w:cs="Times New Roman"/>
          <w:lang w:eastAsia="cs-CZ"/>
        </w:rPr>
        <w:t>1</w:t>
      </w:r>
      <w:r w:rsidRPr="00F01FED">
        <w:rPr>
          <w:rFonts w:eastAsia="Times New Roman" w:cs="Times New Roman"/>
          <w:lang w:eastAsia="cs-CZ"/>
        </w:rPr>
        <w:t xml:space="preserve"> této Výzvy nebo může prokázat naplnění důvodů podle čl. 16., odst. </w:t>
      </w:r>
      <w:r w:rsidR="00D36485">
        <w:rPr>
          <w:rFonts w:eastAsia="Times New Roman" w:cs="Times New Roman"/>
          <w:lang w:eastAsia="cs-CZ"/>
        </w:rPr>
        <w:t>2</w:t>
      </w:r>
      <w:r w:rsidRPr="00F01FED">
        <w:rPr>
          <w:rFonts w:eastAsia="Times New Roman" w:cs="Times New Roman"/>
          <w:lang w:eastAsia="cs-CZ"/>
        </w:rPr>
        <w:t xml:space="preserve"> písm. a) až c) této Výzvy.</w:t>
      </w:r>
      <w:r w:rsidR="002F1459">
        <w:rPr>
          <w:rFonts w:eastAsia="Times New Roman" w:cs="Times New Roman"/>
          <w:lang w:eastAsia="cs-CZ"/>
        </w:rPr>
        <w:t xml:space="preserve"> </w:t>
      </w:r>
      <w:r w:rsidR="002F1459" w:rsidRPr="00C154A5">
        <w:t xml:space="preserve">Zadavatel může vyloučit účastníka výběrového řízení, pokud nabídka účastníka výběrového řízení obsahuje mimořádně nízkou nabídkovou cenu, která nebyla </w:t>
      </w:r>
      <w:r w:rsidR="002F1459" w:rsidRPr="008C75A8">
        <w:t xml:space="preserve">na písemnou žádost zadavatele </w:t>
      </w:r>
      <w:r w:rsidR="002F1459" w:rsidRPr="00C154A5">
        <w:t>účastníkem výběrového řízení zdůvodněna. Pokud zadavatel posoudí nabídkovou cenu účastníka jako mimořádně nízkou, vyzve jej ke zdůvodnění jeho nabídkové ceny</w:t>
      </w:r>
      <w:r w:rsidR="002F1459">
        <w:t>.</w:t>
      </w:r>
    </w:p>
    <w:p w14:paraId="475B71AC" w14:textId="6EBE3BDF" w:rsidR="00F01FED" w:rsidRPr="00F01FED" w:rsidRDefault="002F1459" w:rsidP="002F1459">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0B6AC2B7" w14:textId="77777777" w:rsidR="00F01FED" w:rsidRPr="00F01FED" w:rsidRDefault="00F01FED" w:rsidP="003935C9">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19BCAEB7"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68759D9"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EE2F3" w14:textId="48B6D9DD"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vybraného dodavatele obsahovat nabídkovou cenu, která překročí </w:t>
      </w:r>
      <w:r w:rsidRPr="00877927">
        <w:rPr>
          <w:rFonts w:eastAsia="Times New Roman" w:cs="Times New Roman"/>
          <w:lang w:eastAsia="cs-CZ"/>
        </w:rPr>
        <w:t>režim veřejné zakázky</w:t>
      </w:r>
      <w:r w:rsidR="00877927" w:rsidRPr="00877927">
        <w:rPr>
          <w:rFonts w:eastAsia="Times New Roman" w:cs="Times New Roman"/>
          <w:lang w:eastAsia="cs-CZ"/>
        </w:rPr>
        <w:t>,</w:t>
      </w:r>
      <w:r w:rsidRPr="00877927">
        <w:rPr>
          <w:rFonts w:eastAsia="Times New Roman" w:cs="Times New Roman"/>
          <w:lang w:eastAsia="cs-CZ"/>
        </w:rPr>
        <w:t xml:space="preserve"> </w:t>
      </w:r>
      <w:r w:rsidRPr="00F01FED">
        <w:rPr>
          <w:rFonts w:eastAsia="Times New Roman" w:cs="Times New Roman"/>
          <w:lang w:eastAsia="cs-CZ"/>
        </w:rPr>
        <w:t>bude</w:t>
      </w:r>
      <w:r w:rsidRPr="00F01FED">
        <w:rPr>
          <w:rFonts w:eastAsia="Times New Roman" w:cs="Calibri"/>
          <w:lang w:eastAsia="cs-CZ"/>
        </w:rPr>
        <w:t xml:space="preserve"> </w:t>
      </w:r>
      <w:r w:rsidRPr="00F01FED">
        <w:rPr>
          <w:rFonts w:eastAsia="Times New Roman" w:cs="Times New Roman"/>
          <w:lang w:eastAsia="cs-CZ"/>
        </w:rPr>
        <w:t>výběrové řízení zrušeno.</w:t>
      </w:r>
    </w:p>
    <w:p w14:paraId="626E5BAB" w14:textId="77777777" w:rsidR="00F01FED" w:rsidRPr="00F01FED" w:rsidRDefault="00F01FED" w:rsidP="003935C9">
      <w:pPr>
        <w:numPr>
          <w:ilvl w:val="0"/>
          <w:numId w:val="6"/>
        </w:numPr>
        <w:spacing w:before="360" w:after="120" w:line="240" w:lineRule="auto"/>
        <w:ind w:left="499" w:hanging="357"/>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14:paraId="52AE2701" w14:textId="32045F55" w:rsidR="00FF3F0E"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58AAAC5C" w14:textId="7A73752D" w:rsidR="00F01FED" w:rsidRPr="00F01FED" w:rsidRDefault="00F01FED" w:rsidP="00877927">
      <w:pPr>
        <w:suppressAutoHyphens/>
        <w:spacing w:before="120" w:after="0" w:line="240" w:lineRule="auto"/>
        <w:ind w:left="425"/>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6D4EAD0E" w14:textId="77777777" w:rsidR="00FF3F0E" w:rsidRPr="00627619" w:rsidRDefault="00FF3F0E" w:rsidP="00FF3F0E">
      <w:pPr>
        <w:spacing w:before="12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E51E027" w14:textId="77777777" w:rsidR="00FF3F0E" w:rsidRPr="00627619" w:rsidRDefault="00FF3F0E" w:rsidP="00FF3F0E">
      <w:pPr>
        <w:spacing w:after="120"/>
        <w:ind w:left="737"/>
        <w:jc w:val="both"/>
      </w:pPr>
      <w:r w:rsidRPr="00627619">
        <w:t xml:space="preserve">a) ke sdělení identifikačních údajů všech osob, které jsou jeho skutečným majitelem, a </w:t>
      </w:r>
    </w:p>
    <w:p w14:paraId="261131EE" w14:textId="77777777" w:rsidR="00FF3F0E" w:rsidRPr="00627619" w:rsidRDefault="00FF3F0E" w:rsidP="00FF3F0E">
      <w:pPr>
        <w:spacing w:after="120"/>
        <w:ind w:left="737"/>
        <w:jc w:val="both"/>
      </w:pPr>
      <w:r w:rsidRPr="00627619">
        <w:t xml:space="preserve">b) k předložení dokladů, z nichž vyplývá vztah všech osob podle předchozího písmene a) k dodavateli; těmito doklady jsou zejména: </w:t>
      </w:r>
    </w:p>
    <w:p w14:paraId="7CB53161" w14:textId="77777777" w:rsidR="00FF3F0E" w:rsidRPr="00627619" w:rsidRDefault="00FF3F0E" w:rsidP="00FF3F0E">
      <w:pPr>
        <w:pStyle w:val="Odstavecseseznamem"/>
        <w:numPr>
          <w:ilvl w:val="0"/>
          <w:numId w:val="25"/>
        </w:numPr>
        <w:spacing w:after="60"/>
        <w:jc w:val="both"/>
      </w:pPr>
      <w:r w:rsidRPr="00627619">
        <w:t xml:space="preserve">výpis ze zahraniční evidence obdobné veřejnému rejstříku, </w:t>
      </w:r>
    </w:p>
    <w:p w14:paraId="4E343FBD" w14:textId="77777777" w:rsidR="00FF3F0E" w:rsidRPr="00627619" w:rsidRDefault="00FF3F0E" w:rsidP="00FF3F0E">
      <w:pPr>
        <w:pStyle w:val="Odstavecseseznamem"/>
        <w:numPr>
          <w:ilvl w:val="0"/>
          <w:numId w:val="25"/>
        </w:numPr>
        <w:spacing w:after="60"/>
        <w:jc w:val="both"/>
      </w:pPr>
      <w:r w:rsidRPr="00627619">
        <w:t xml:space="preserve">seznam akcionářů, </w:t>
      </w:r>
    </w:p>
    <w:p w14:paraId="457E05E9" w14:textId="77777777" w:rsidR="00FF3F0E" w:rsidRPr="00627619" w:rsidRDefault="00FF3F0E" w:rsidP="00FF3F0E">
      <w:pPr>
        <w:pStyle w:val="Odstavecseseznamem"/>
        <w:numPr>
          <w:ilvl w:val="0"/>
          <w:numId w:val="25"/>
        </w:numPr>
        <w:spacing w:after="60"/>
        <w:jc w:val="both"/>
      </w:pPr>
      <w:r w:rsidRPr="00627619">
        <w:t xml:space="preserve">rozhodnutí statutárního orgánu o vyplacení podílu na zisku, </w:t>
      </w:r>
    </w:p>
    <w:p w14:paraId="0EB583BB" w14:textId="77777777" w:rsidR="00FF3F0E" w:rsidRPr="00627619" w:rsidRDefault="00FF3F0E" w:rsidP="00FF3F0E">
      <w:pPr>
        <w:pStyle w:val="Odstavecseseznamem"/>
        <w:numPr>
          <w:ilvl w:val="0"/>
          <w:numId w:val="25"/>
        </w:numPr>
        <w:spacing w:after="60"/>
        <w:jc w:val="both"/>
      </w:pPr>
      <w:r w:rsidRPr="00627619">
        <w:t>společenská smlouva, zakladatelská listina nebo stanovy.</w:t>
      </w:r>
    </w:p>
    <w:p w14:paraId="648B465E" w14:textId="77777777" w:rsidR="00FF3F0E" w:rsidRPr="00627619" w:rsidRDefault="00FF3F0E" w:rsidP="00FF3F0E">
      <w:pPr>
        <w:spacing w:before="120" w:after="120" w:line="240" w:lineRule="auto"/>
        <w:ind w:left="425"/>
        <w:jc w:val="both"/>
      </w:pPr>
      <w:r w:rsidRPr="00627619">
        <w:t>Zadavatel vyloučí vybraného dodavatele, je-li českou právnickou osobou, která má skutečného majitele, pokud nebylo možné zjistit údaje o jeho skutečném majiteli z</w:t>
      </w:r>
      <w:r>
        <w:t> </w:t>
      </w:r>
      <w:r w:rsidRPr="00627619">
        <w:t xml:space="preserve">evidence skutečných majitelů (k zápisu zpřístupněnému v evidenci skutečných majitelů po odeslání oznámení o vyloučení dodavatele se nepřihlíží). Zadavatel vyloučí vybraného dodavatele, </w:t>
      </w:r>
      <w:r w:rsidRPr="00627619">
        <w:lastRenderedPageBreak/>
        <w:t>je-li zahraniční právnickou osobou, pokud nepředložil údaje nebo doklady vyžádané zadavatelem postupem dle tohoto článku.</w:t>
      </w:r>
    </w:p>
    <w:p w14:paraId="7E48A7DE" w14:textId="4E176F25" w:rsidR="00F01FED" w:rsidRPr="00F01FED" w:rsidRDefault="00FF3F0E" w:rsidP="00FF3F0E">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t> </w:t>
      </w:r>
      <w:r w:rsidRPr="00627619">
        <w:t>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445CFB3D" w14:textId="402E9C05"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3E1F3C49" w14:textId="572438FE"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1FC105F7" w14:textId="77777777" w:rsidR="00F01FED" w:rsidRPr="00F01FED" w:rsidRDefault="00F01FED" w:rsidP="003935C9">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Další ustanovení:</w:t>
      </w:r>
    </w:p>
    <w:p w14:paraId="4B0EAAF9" w14:textId="77777777" w:rsidR="00F01FED" w:rsidRPr="00F01FED" w:rsidRDefault="00F01FED" w:rsidP="00FF3F0E">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CC1EEEC"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F78CC2"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1DFAAB8"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CA5302E" w14:textId="77777777" w:rsidR="005E0F20" w:rsidRDefault="00F01FED" w:rsidP="00633974">
      <w:pPr>
        <w:numPr>
          <w:ilvl w:val="1"/>
          <w:numId w:val="6"/>
        </w:numPr>
        <w:suppressAutoHyphens/>
        <w:spacing w:before="120" w:after="360" w:line="240" w:lineRule="auto"/>
        <w:ind w:left="568"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43FA9CD7" w14:textId="77777777" w:rsidR="000D5599" w:rsidRDefault="000D5599" w:rsidP="000D5599">
      <w:pPr>
        <w:suppressAutoHyphens/>
        <w:spacing w:before="120" w:after="360" w:line="240" w:lineRule="auto"/>
        <w:ind w:left="568"/>
        <w:jc w:val="both"/>
        <w:rPr>
          <w:rFonts w:eastAsia="Times New Roman" w:cs="Times New Roman"/>
          <w:lang w:eastAsia="cs-CZ"/>
        </w:rPr>
      </w:pPr>
    </w:p>
    <w:p w14:paraId="48363EA9" w14:textId="0EE55651" w:rsidR="00F36973" w:rsidRDefault="00F36973" w:rsidP="003935C9">
      <w:pPr>
        <w:numPr>
          <w:ilvl w:val="0"/>
          <w:numId w:val="6"/>
        </w:numPr>
        <w:spacing w:before="360" w:after="120" w:line="240" w:lineRule="auto"/>
        <w:ind w:left="499" w:hanging="357"/>
        <w:rPr>
          <w:b/>
          <w:bCs/>
          <w:u w:val="single"/>
          <w:lang w:eastAsia="cs-CZ"/>
        </w:rPr>
      </w:pPr>
      <w:r w:rsidRPr="00F36973">
        <w:rPr>
          <w:rFonts w:eastAsia="Times New Roman" w:cs="Times New Roman"/>
          <w:b/>
          <w:u w:val="single"/>
          <w:lang w:eastAsia="cs-CZ"/>
        </w:rPr>
        <w:t>Sociálně</w:t>
      </w:r>
      <w:r>
        <w:rPr>
          <w:b/>
          <w:bCs/>
          <w:u w:val="single"/>
          <w:lang w:eastAsia="cs-CZ"/>
        </w:rPr>
        <w:t xml:space="preserve"> a enviro</w:t>
      </w:r>
      <w:r w:rsidR="00D36485">
        <w:rPr>
          <w:b/>
          <w:bCs/>
          <w:u w:val="single"/>
          <w:lang w:eastAsia="cs-CZ"/>
        </w:rPr>
        <w:t>n</w:t>
      </w:r>
      <w:r>
        <w:rPr>
          <w:b/>
          <w:bCs/>
          <w:u w:val="single"/>
          <w:lang w:eastAsia="cs-CZ"/>
        </w:rPr>
        <w:t>mentálně odpovědné zadávání, inovace:</w:t>
      </w:r>
    </w:p>
    <w:p w14:paraId="640EAD16" w14:textId="79714E29" w:rsidR="00F36973" w:rsidRDefault="00F36973" w:rsidP="00FF3F0E">
      <w:pPr>
        <w:pStyle w:val="Text1-1"/>
        <w:numPr>
          <w:ilvl w:val="0"/>
          <w:numId w:val="24"/>
        </w:numPr>
        <w:tabs>
          <w:tab w:val="left" w:pos="708"/>
        </w:tabs>
        <w:spacing w:after="0" w:line="240" w:lineRule="auto"/>
        <w:ind w:left="567"/>
        <w:rPr>
          <w:sz w:val="22"/>
          <w:szCs w:val="22"/>
        </w:rPr>
      </w:pPr>
      <w: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r w:rsidR="005A6DD7">
        <w:t>, ve znění pozdějších předpisů</w:t>
      </w:r>
      <w:r>
        <w:t>.</w:t>
      </w:r>
    </w:p>
    <w:p w14:paraId="22132113" w14:textId="77777777" w:rsidR="00F36973" w:rsidRDefault="00F36973" w:rsidP="00F36973">
      <w:pPr>
        <w:pStyle w:val="Text1-1"/>
        <w:numPr>
          <w:ilvl w:val="0"/>
          <w:numId w:val="0"/>
        </w:numPr>
        <w:tabs>
          <w:tab w:val="left" w:pos="708"/>
        </w:tabs>
        <w:spacing w:after="0" w:line="240" w:lineRule="auto"/>
        <w:ind w:left="567" w:hanging="709"/>
        <w:rPr>
          <w:sz w:val="20"/>
          <w:szCs w:val="20"/>
          <w:lang w:eastAsia="cs-CZ"/>
        </w:rPr>
      </w:pPr>
    </w:p>
    <w:p w14:paraId="52E8A7F3" w14:textId="77777777" w:rsidR="00F36973" w:rsidRDefault="00F36973" w:rsidP="00FF3F0E">
      <w:pPr>
        <w:pStyle w:val="Text1-1"/>
        <w:numPr>
          <w:ilvl w:val="0"/>
          <w:numId w:val="24"/>
        </w:numPr>
        <w:tabs>
          <w:tab w:val="left" w:pos="708"/>
        </w:tabs>
        <w:spacing w:after="0" w:line="240" w:lineRule="auto"/>
        <w:ind w:left="567"/>
      </w:pPr>
      <w:r>
        <w:t>Zadavatel aplikuje ve výběrovém řízení níže uvedené prvky odpovědného zadávání:</w:t>
      </w:r>
    </w:p>
    <w:p w14:paraId="427FEB25" w14:textId="77777777" w:rsidR="00F36973" w:rsidRDefault="00F36973" w:rsidP="00F36973">
      <w:pPr>
        <w:pStyle w:val="Odrka1-1"/>
        <w:spacing w:after="0" w:line="240" w:lineRule="auto"/>
        <w:ind w:left="567" w:firstLine="0"/>
      </w:pPr>
      <w:r>
        <w:t>rovnocenné platební podmínky v rámci dodavatelského řetězce,</w:t>
      </w:r>
    </w:p>
    <w:p w14:paraId="406CCA6D" w14:textId="77777777" w:rsidR="00F36973" w:rsidRDefault="00F36973" w:rsidP="00F36973">
      <w:pPr>
        <w:pStyle w:val="Odrka1-1"/>
        <w:spacing w:after="0" w:line="240" w:lineRule="auto"/>
        <w:ind w:left="567" w:firstLine="0"/>
      </w:pPr>
      <w:r>
        <w:t>porady vedené primárně distančním způsobem,</w:t>
      </w:r>
    </w:p>
    <w:p w14:paraId="3AA8E22F" w14:textId="4459D831" w:rsidR="00C9143D" w:rsidRDefault="00F36973" w:rsidP="00C9143D">
      <w:pPr>
        <w:pStyle w:val="Odrka1-1"/>
        <w:spacing w:after="0" w:line="240" w:lineRule="auto"/>
        <w:ind w:left="567" w:firstLine="0"/>
      </w:pPr>
      <w:r>
        <w:t>studentské exkurze</w:t>
      </w:r>
      <w:r w:rsidR="005A6DD7">
        <w:rPr>
          <w:color w:val="FF0000"/>
        </w:rPr>
        <w:t>,</w:t>
      </w:r>
    </w:p>
    <w:p w14:paraId="6469BC70" w14:textId="77777777" w:rsidR="00F36973" w:rsidRDefault="00F36973" w:rsidP="00F36973">
      <w:pPr>
        <w:pStyle w:val="Odrka1-1"/>
        <w:numPr>
          <w:ilvl w:val="0"/>
          <w:numId w:val="0"/>
        </w:numPr>
        <w:tabs>
          <w:tab w:val="left" w:pos="708"/>
        </w:tabs>
        <w:spacing w:after="0" w:line="240" w:lineRule="auto"/>
        <w:ind w:left="567"/>
      </w:pPr>
    </w:p>
    <w:p w14:paraId="089E81BE" w14:textId="5F00F676" w:rsidR="00F36973" w:rsidRPr="004609D5" w:rsidRDefault="00F36973" w:rsidP="00FF3F0E">
      <w:pPr>
        <w:pStyle w:val="Text1-1"/>
        <w:numPr>
          <w:ilvl w:val="0"/>
          <w:numId w:val="24"/>
        </w:numPr>
        <w:tabs>
          <w:tab w:val="left" w:pos="708"/>
        </w:tabs>
        <w:spacing w:after="0" w:line="240" w:lineRule="auto"/>
        <w:ind w:left="567"/>
      </w:pPr>
      <w:r>
        <w:t>Výše uvedené prvky odpovědného zadávání a povinnosti dodavatele s nimi spo</w:t>
      </w:r>
      <w:r w:rsidR="004609D5">
        <w:t xml:space="preserve">jené zadavatel stanovil v </w:t>
      </w:r>
      <w:r>
        <w:t xml:space="preserve">ustanovení článku </w:t>
      </w:r>
      <w:r w:rsidRPr="0074593D">
        <w:t>4.5 závazného vzoru smlouvy</w:t>
      </w:r>
      <w:r>
        <w:t>, který je součástí zadávací dokumentace.</w:t>
      </w:r>
    </w:p>
    <w:p w14:paraId="03802610" w14:textId="13CA4F74" w:rsidR="00737620" w:rsidRDefault="00737620" w:rsidP="003935C9">
      <w:pPr>
        <w:numPr>
          <w:ilvl w:val="0"/>
          <w:numId w:val="6"/>
        </w:numPr>
        <w:spacing w:before="360" w:after="120" w:line="240" w:lineRule="auto"/>
        <w:ind w:left="499" w:hanging="357"/>
        <w:rPr>
          <w:rFonts w:eastAsia="Times New Roman" w:cs="Times New Roman"/>
          <w:b/>
          <w:u w:val="single"/>
          <w:lang w:eastAsia="cs-CZ"/>
        </w:rPr>
      </w:pPr>
      <w:r w:rsidRPr="007D39F2">
        <w:rPr>
          <w:rFonts w:eastAsia="Times New Roman" w:cs="Times New Roman"/>
          <w:b/>
          <w:u w:val="single"/>
          <w:lang w:eastAsia="cs-CZ"/>
        </w:rPr>
        <w:t>Další zadávací podmínky v návaznosti</w:t>
      </w:r>
      <w:r>
        <w:rPr>
          <w:rFonts w:eastAsia="Times New Roman" w:cs="Times New Roman"/>
          <w:b/>
          <w:u w:val="single"/>
          <w:lang w:eastAsia="cs-CZ"/>
        </w:rPr>
        <w:t xml:space="preserve"> na mezinárodní sankce, zákaz zadání veřejné zakázky</w:t>
      </w:r>
    </w:p>
    <w:p w14:paraId="6640F573" w14:textId="5356DF05" w:rsidR="00737620" w:rsidRDefault="00737620" w:rsidP="00737620">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65151B1C" w14:textId="77777777" w:rsidR="00737620" w:rsidRPr="007D39F2" w:rsidRDefault="00737620" w:rsidP="00737620">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75BDF54F" w14:textId="77777777" w:rsidR="00737620" w:rsidRPr="007D39F2" w:rsidRDefault="00737620" w:rsidP="00737620">
      <w:pPr>
        <w:pStyle w:val="Odstavecseseznamem"/>
        <w:numPr>
          <w:ilvl w:val="0"/>
          <w:numId w:val="29"/>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1378C65F" w14:textId="77777777" w:rsidR="00737620" w:rsidRPr="007D39F2" w:rsidRDefault="00737620" w:rsidP="00737620">
      <w:pPr>
        <w:pStyle w:val="Odstavecseseznamem"/>
        <w:numPr>
          <w:ilvl w:val="0"/>
          <w:numId w:val="29"/>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1B5EE8EE" w14:textId="77777777" w:rsidR="00737620" w:rsidRPr="007D39F2" w:rsidRDefault="00737620" w:rsidP="00737620">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231AB1B4" w14:textId="77777777" w:rsidR="00737620" w:rsidRPr="007D39F2" w:rsidRDefault="00737620" w:rsidP="00737620">
      <w:pPr>
        <w:pStyle w:val="Odstavecseseznamem"/>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5220058E" w14:textId="77777777" w:rsidR="00737620" w:rsidRPr="007D39F2" w:rsidRDefault="00737620" w:rsidP="00737620">
      <w:pPr>
        <w:pStyle w:val="Odstavecseseznamem"/>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3181F726" w14:textId="77777777" w:rsidR="00737620" w:rsidRPr="007D39F2" w:rsidRDefault="00737620" w:rsidP="00737620">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61F3291F" w14:textId="77777777" w:rsidR="00737620" w:rsidRPr="007D39F2" w:rsidRDefault="00737620" w:rsidP="00737620">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87D6C91" w14:textId="77777777" w:rsidR="00737620" w:rsidRPr="007D39F2" w:rsidRDefault="00737620" w:rsidP="00737620">
      <w:pPr>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0EBADC82" w14:textId="77777777" w:rsidR="00737620" w:rsidRPr="007D39F2" w:rsidRDefault="00737620" w:rsidP="00737620">
      <w:pPr>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lastRenderedPageBreak/>
        <w:t>právnická osoba, subjekt nebo orgán, které jsou z více než 50 % přímo či nepřímo vlastněny některým ze subjektů uvedených v písmeni a) tohoto odstavce, nebo</w:t>
      </w:r>
    </w:p>
    <w:p w14:paraId="31AA14EF" w14:textId="77777777" w:rsidR="00737620" w:rsidRPr="007D39F2" w:rsidRDefault="00737620" w:rsidP="00737620">
      <w:pPr>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64F1E705" w14:textId="77777777" w:rsidR="00737620" w:rsidRPr="007D39F2" w:rsidRDefault="00737620" w:rsidP="00737620">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2F388E9F" w14:textId="77777777" w:rsidR="00737620" w:rsidRDefault="00737620" w:rsidP="00737620">
      <w:pPr>
        <w:spacing w:before="120" w:after="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2F11C03D" w14:textId="18B53F64" w:rsidR="00737620" w:rsidRDefault="00737620" w:rsidP="00737620">
      <w:pPr>
        <w:spacing w:before="120" w:after="0" w:line="240" w:lineRule="auto"/>
        <w:ind w:left="567"/>
        <w:jc w:val="both"/>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rsidR="0074593D">
        <w:t> </w:t>
      </w:r>
      <w:r>
        <w:t>tomuto</w:t>
      </w:r>
      <w:r w:rsidRPr="00B11E16">
        <w:t xml:space="preserve"> </w:t>
      </w:r>
      <w:r w:rsidR="00E052A1">
        <w:t>n</w:t>
      </w:r>
      <w:r>
        <w:t xml:space="preserve">ařízení </w:t>
      </w:r>
      <w:r w:rsidRPr="00EB54C9">
        <w:t>č. 269/2014</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E052A1">
        <w:t xml:space="preserve">; </w:t>
      </w:r>
      <w:r w:rsidR="00E052A1">
        <w:rPr>
          <w:rStyle w:val="normaltextrun"/>
          <w:rFonts w:ascii="Verdana" w:hAnsi="Verdana"/>
          <w:shd w:val="clear" w:color="auto" w:fill="FFFFFF"/>
        </w:rPr>
        <w:t xml:space="preserve">dle čl. 2 </w:t>
      </w:r>
      <w:r w:rsidR="00E052A1">
        <w:rPr>
          <w:rStyle w:val="normaltextrun"/>
          <w:rFonts w:ascii="Verdana" w:hAnsi="Verdana"/>
          <w:bCs/>
          <w:shd w:val="clear" w:color="auto" w:fill="FFFFFF"/>
        </w:rPr>
        <w:t>nařízení Rady (ES) č. 765/2006</w:t>
      </w:r>
      <w:r w:rsidR="00E052A1">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E052A1">
        <w:rPr>
          <w:rStyle w:val="normaltextrun"/>
          <w:rFonts w:ascii="Verdana" w:hAnsi="Verdana"/>
          <w:bdr w:val="none" w:sz="0" w:space="0" w:color="auto" w:frame="1"/>
        </w:rPr>
        <w:t xml:space="preserve">dle čl. 2 </w:t>
      </w:r>
      <w:r w:rsidR="00E052A1">
        <w:rPr>
          <w:rStyle w:val="normaltextrun"/>
          <w:rFonts w:ascii="Verdana" w:hAnsi="Verdana"/>
          <w:bCs/>
          <w:bdr w:val="none" w:sz="0" w:space="0" w:color="auto" w:frame="1"/>
        </w:rPr>
        <w:t>nařízení Rady (EU) č. 208/2014</w:t>
      </w:r>
      <w:r w:rsidR="00E052A1">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E052A1">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5708BDD9" w14:textId="728D7FEC" w:rsidR="00737620" w:rsidRDefault="00737620" w:rsidP="00737620">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D36485">
        <w:rPr>
          <w:rFonts w:eastAsia="Times New Roman" w:cs="Times New Roman"/>
          <w:lang w:eastAsia="cs-CZ"/>
        </w:rPr>
        <w:t>e</w:t>
      </w:r>
      <w:r>
        <w:rPr>
          <w:rFonts w:eastAsia="Times New Roman" w:cs="Times New Roman"/>
          <w:lang w:eastAsia="cs-CZ"/>
        </w:rPr>
        <w:t> výběrové</w:t>
      </w:r>
      <w:r w:rsidRPr="00247FAF">
        <w:rPr>
          <w:rFonts w:eastAsia="Times New Roman" w:cs="Times New Roman"/>
          <w:lang w:eastAsia="cs-CZ"/>
        </w:rPr>
        <w:t>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056817EF" w14:textId="77777777" w:rsidR="00737620" w:rsidRDefault="00737620" w:rsidP="00737620">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t>5 této Výzvy,</w:t>
      </w:r>
      <w:r w:rsidRPr="007E738C">
        <w:t xml:space="preserve"> v</w:t>
      </w:r>
      <w:r>
        <w:t>e</w:t>
      </w:r>
      <w:r w:rsidRPr="007E738C">
        <w:t xml:space="preserve"> </w:t>
      </w:r>
      <w:r>
        <w:t>své nabídce.</w:t>
      </w:r>
    </w:p>
    <w:p w14:paraId="056AE719" w14:textId="77777777" w:rsidR="00737620" w:rsidRDefault="00737620" w:rsidP="00737620">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1305131" w14:textId="00DD7497" w:rsidR="00737620" w:rsidRPr="0074593D" w:rsidRDefault="00737620" w:rsidP="000D5599">
      <w:pPr>
        <w:spacing w:before="120" w:after="360" w:line="240" w:lineRule="auto"/>
        <w:ind w:left="567"/>
        <w:jc w:val="both"/>
      </w:pPr>
      <w:r w:rsidRPr="00FA4410">
        <w:t>V případě postupu účastníka v rozporu s</w:t>
      </w:r>
      <w:r>
        <w:t xml:space="preserve"> tímto článkem </w:t>
      </w:r>
      <w:r w:rsidRPr="00FA4410">
        <w:t>bude účastník vyloučen z</w:t>
      </w:r>
      <w:r w:rsidR="0074593D">
        <w:t> </w:t>
      </w:r>
      <w:r>
        <w:t>výběrové</w:t>
      </w:r>
      <w:r w:rsidRPr="00FA4410">
        <w:t>ho řízení</w:t>
      </w:r>
      <w:r>
        <w:t>.</w:t>
      </w:r>
    </w:p>
    <w:p w14:paraId="6A73E301" w14:textId="0C75E49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 xml:space="preserve">V Olomouci </w:t>
      </w:r>
    </w:p>
    <w:p w14:paraId="7AD8912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446AD0" w14:textId="77777777" w:rsidR="00C94497" w:rsidRDefault="00C94497" w:rsidP="00C94497">
      <w:pPr>
        <w:spacing w:after="0" w:line="240" w:lineRule="auto"/>
        <w:rPr>
          <w:rFonts w:eastAsia="Times New Roman" w:cs="Times New Roman"/>
          <w:b/>
          <w:bCs/>
          <w:lang w:eastAsia="cs-CZ"/>
        </w:rPr>
      </w:pPr>
    </w:p>
    <w:p w14:paraId="18C2A6E0" w14:textId="77777777" w:rsidR="00C94497" w:rsidRDefault="00C94497" w:rsidP="00C94497">
      <w:pPr>
        <w:spacing w:after="0" w:line="240" w:lineRule="auto"/>
        <w:rPr>
          <w:rFonts w:eastAsia="Times New Roman" w:cs="Times New Roman"/>
          <w:b/>
          <w:bCs/>
          <w:lang w:eastAsia="cs-CZ"/>
        </w:rPr>
      </w:pPr>
    </w:p>
    <w:p w14:paraId="73ADA298" w14:textId="77777777" w:rsidR="000D5599" w:rsidRDefault="000D5599" w:rsidP="00C94497">
      <w:pPr>
        <w:spacing w:after="0" w:line="240" w:lineRule="auto"/>
        <w:rPr>
          <w:rFonts w:eastAsia="Times New Roman" w:cs="Times New Roman"/>
          <w:b/>
          <w:bCs/>
          <w:lang w:eastAsia="cs-CZ"/>
        </w:rPr>
      </w:pPr>
    </w:p>
    <w:p w14:paraId="58E6A1D2"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22DAEDDA"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3E381A3"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22E065B2" w14:textId="6B121DD8" w:rsidR="00D36485" w:rsidRPr="001A6F12" w:rsidRDefault="00D36485"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3313793B" w14:textId="77777777" w:rsidR="00D36888" w:rsidRPr="001A6F12" w:rsidRDefault="001A6F12" w:rsidP="00D36888">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00D36888" w:rsidRPr="001A6F12">
        <w:rPr>
          <w:rFonts w:eastAsia="Times New Roman" w:cs="Calibri"/>
          <w:b/>
          <w:bCs/>
          <w:lang w:eastAsia="cs-CZ"/>
        </w:rPr>
        <w:lastRenderedPageBreak/>
        <w:t>Příloha č. 1</w:t>
      </w:r>
    </w:p>
    <w:p w14:paraId="0D1EA813" w14:textId="77777777" w:rsidR="00D36888" w:rsidRPr="001A6F12" w:rsidRDefault="00D36888" w:rsidP="00D36888">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6C2299FF" w14:textId="77777777" w:rsidR="00D36888" w:rsidRPr="001A6F12" w:rsidRDefault="00D36888" w:rsidP="00D36888">
      <w:pPr>
        <w:spacing w:before="60" w:after="0" w:line="240" w:lineRule="exact"/>
        <w:rPr>
          <w:rFonts w:eastAsia="Times New Roman" w:cs="Calibri"/>
          <w:lang w:eastAsia="cs-CZ"/>
        </w:rPr>
      </w:pPr>
    </w:p>
    <w:p w14:paraId="067AB537" w14:textId="77777777" w:rsidR="00D36888" w:rsidRPr="000B6541" w:rsidRDefault="00D36888" w:rsidP="00D36888">
      <w:pPr>
        <w:spacing w:after="120"/>
        <w:ind w:left="28"/>
        <w:jc w:val="both"/>
      </w:pPr>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2C86AFE9" w14:textId="77777777" w:rsidR="00D36888" w:rsidRPr="000B6541" w:rsidRDefault="00D36888" w:rsidP="00D36888">
      <w:pPr>
        <w:spacing w:after="120"/>
        <w:ind w:left="28"/>
        <w:jc w:val="both"/>
      </w:pPr>
      <w:r w:rsidRPr="000B6541">
        <w:t>Sídlo [</w:t>
      </w:r>
      <w:r w:rsidRPr="000B6541">
        <w:rPr>
          <w:highlight w:val="yellow"/>
        </w:rPr>
        <w:t>DOPLNÍ DODAVATEL</w:t>
      </w:r>
      <w:r w:rsidRPr="000B6541">
        <w:t>]</w:t>
      </w:r>
    </w:p>
    <w:p w14:paraId="46174893" w14:textId="77777777" w:rsidR="00D36888" w:rsidRPr="000B6541" w:rsidRDefault="00D36888" w:rsidP="00D36888">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0647FB75" w14:textId="77777777" w:rsidR="00D36888" w:rsidRPr="000B6541" w:rsidRDefault="00D36888" w:rsidP="00D36888">
      <w:pPr>
        <w:spacing w:after="120"/>
        <w:ind w:left="28"/>
        <w:jc w:val="both"/>
      </w:pPr>
      <w:r w:rsidRPr="000B6541">
        <w:t>Právní forma [</w:t>
      </w:r>
      <w:r w:rsidRPr="000B6541">
        <w:rPr>
          <w:highlight w:val="yellow"/>
        </w:rPr>
        <w:t>DOPLNÍ DODAVATEL</w:t>
      </w:r>
      <w:r w:rsidRPr="000B6541">
        <w:t>]</w:t>
      </w:r>
    </w:p>
    <w:p w14:paraId="128678FF" w14:textId="77777777" w:rsidR="00D36888" w:rsidRPr="000B6541" w:rsidRDefault="00D36888" w:rsidP="00D36888">
      <w:pPr>
        <w:spacing w:after="120"/>
        <w:ind w:left="28"/>
        <w:jc w:val="both"/>
      </w:pPr>
      <w:r w:rsidRPr="000B6541">
        <w:t>Státní příslušnost (země registrace) dodavatele [</w:t>
      </w:r>
      <w:r w:rsidRPr="000B6541">
        <w:rPr>
          <w:highlight w:val="yellow"/>
        </w:rPr>
        <w:t>DOPLNÍ DODAVATEL</w:t>
      </w:r>
      <w:r w:rsidRPr="000B6541">
        <w:t>]</w:t>
      </w:r>
    </w:p>
    <w:p w14:paraId="4BDC78AC" w14:textId="77777777" w:rsidR="00D36888" w:rsidRPr="000B6541" w:rsidRDefault="00D36888" w:rsidP="00D36888">
      <w:pPr>
        <w:spacing w:after="120"/>
        <w:ind w:left="28"/>
        <w:jc w:val="both"/>
      </w:pPr>
      <w:r w:rsidRPr="000B6541">
        <w:t>Podrobnosti registrace [</w:t>
      </w:r>
      <w:r w:rsidRPr="000B6541">
        <w:rPr>
          <w:highlight w:val="yellow"/>
        </w:rPr>
        <w:t>DOPLNÍ DODAVATEL</w:t>
      </w:r>
      <w:r w:rsidRPr="000B6541">
        <w:t>]</w:t>
      </w:r>
    </w:p>
    <w:p w14:paraId="640E3480" w14:textId="77777777" w:rsidR="00D36888" w:rsidRPr="000B6541" w:rsidRDefault="00D36888" w:rsidP="00D36888">
      <w:pPr>
        <w:spacing w:after="120"/>
        <w:ind w:left="28"/>
        <w:jc w:val="both"/>
      </w:pPr>
      <w:r w:rsidRPr="000B6541">
        <w:t xml:space="preserve">Počet let působení jako dodavatel: </w:t>
      </w:r>
    </w:p>
    <w:p w14:paraId="1001006C" w14:textId="77777777" w:rsidR="00D36888" w:rsidRPr="000B6541" w:rsidRDefault="00D36888" w:rsidP="00D36888">
      <w:pPr>
        <w:tabs>
          <w:tab w:val="num" w:pos="1560"/>
        </w:tabs>
        <w:spacing w:after="120"/>
        <w:ind w:left="1077" w:hanging="340"/>
        <w:jc w:val="both"/>
      </w:pPr>
      <w:r w:rsidRPr="000B6541">
        <w:t>ve vlastní zemi [</w:t>
      </w:r>
      <w:r w:rsidRPr="000B6541">
        <w:rPr>
          <w:highlight w:val="yellow"/>
        </w:rPr>
        <w:t>DOPLNÍ DODAVATEL</w:t>
      </w:r>
      <w:r w:rsidRPr="000B6541">
        <w:t>]</w:t>
      </w:r>
    </w:p>
    <w:p w14:paraId="1179F49F" w14:textId="77777777" w:rsidR="00D36888" w:rsidRPr="000B6541" w:rsidRDefault="00D36888" w:rsidP="00D36888">
      <w:pPr>
        <w:tabs>
          <w:tab w:val="num" w:pos="1077"/>
        </w:tabs>
        <w:spacing w:after="120"/>
        <w:ind w:left="1077" w:hanging="340"/>
        <w:jc w:val="both"/>
      </w:pPr>
      <w:r w:rsidRPr="000B6541">
        <w:t>v zahraničí [</w:t>
      </w:r>
      <w:r w:rsidRPr="000B6541">
        <w:rPr>
          <w:highlight w:val="yellow"/>
        </w:rPr>
        <w:t>DOPLNÍ DODAVATEL</w:t>
      </w:r>
      <w:r w:rsidRPr="000B6541">
        <w:t>]</w:t>
      </w:r>
    </w:p>
    <w:p w14:paraId="0EAA32E2" w14:textId="77777777" w:rsidR="00D36888" w:rsidRPr="000B6541" w:rsidRDefault="00D36888" w:rsidP="00D36888">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326EC7A4" w14:textId="77777777" w:rsidR="00D36888" w:rsidRPr="000B6541" w:rsidRDefault="00D36888" w:rsidP="00D36888">
      <w:pPr>
        <w:spacing w:after="120"/>
        <w:jc w:val="both"/>
      </w:pPr>
      <w:r w:rsidRPr="000B6541">
        <w:t>Dodavatel je malým / středním / jiným podnikem [</w:t>
      </w:r>
      <w:r w:rsidRPr="000B6541">
        <w:rPr>
          <w:highlight w:val="yellow"/>
        </w:rPr>
        <w:t>ZVOLÍ DODAVATEL</w:t>
      </w:r>
      <w:r w:rsidRPr="000B6541">
        <w:t xml:space="preserve">] </w:t>
      </w:r>
    </w:p>
    <w:p w14:paraId="5EEDB99D" w14:textId="77777777" w:rsidR="00D36888" w:rsidRPr="000B6541" w:rsidRDefault="00D36888" w:rsidP="00D36888">
      <w:pPr>
        <w:spacing w:after="120"/>
        <w:ind w:left="737"/>
        <w:jc w:val="both"/>
      </w:pPr>
      <w:r w:rsidRPr="000B6541">
        <w:t xml:space="preserve"> </w:t>
      </w:r>
    </w:p>
    <w:p w14:paraId="60F6B079" w14:textId="7AA5457B" w:rsidR="00D36888" w:rsidRPr="000B6541" w:rsidRDefault="00D36888" w:rsidP="00D36888">
      <w:pPr>
        <w:spacing w:after="120"/>
        <w:jc w:val="both"/>
      </w:pPr>
      <w:r w:rsidRPr="000B6541">
        <w:t xml:space="preserve">Řádně jsme se seznámili se zněním zadávacích podmínek veřejné zakázky s názvem </w:t>
      </w:r>
      <w:r w:rsidR="0074593D">
        <w:t>„</w:t>
      </w:r>
      <w:r w:rsidR="0074593D">
        <w:rPr>
          <w:rFonts w:eastAsia="Times New Roman" w:cs="Times New Roman"/>
          <w:b/>
          <w:lang w:eastAsia="cs-CZ"/>
        </w:rPr>
        <w:t>Modernizace a elektrizace trati Otrokovice – Vizovice“</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2DCF622" w14:textId="77777777" w:rsidR="00D36888" w:rsidRPr="000B6541" w:rsidRDefault="00D36888" w:rsidP="00D36888">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21DB70F0" w14:textId="77777777" w:rsidR="00D36888" w:rsidRPr="000B6541" w:rsidRDefault="00D36888" w:rsidP="00D36888">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7A8860F4" w14:textId="77777777" w:rsidR="00D36888" w:rsidRPr="000B6541" w:rsidRDefault="00D36888" w:rsidP="00D36888">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7C1F7665" w14:textId="47CE8239" w:rsidR="00D36888" w:rsidRPr="00B86EBD" w:rsidRDefault="00D36888" w:rsidP="00D36888">
      <w:pPr>
        <w:spacing w:before="240" w:after="0" w:line="240" w:lineRule="exact"/>
        <w:jc w:val="both"/>
        <w:rPr>
          <w:rFonts w:eastAsia="Times New Roman" w:cs="Arial"/>
          <w:lang w:eastAsia="cs-CZ"/>
        </w:rPr>
      </w:pPr>
      <w:r w:rsidRPr="000B6541">
        <w:t>Dodavatel si je vědom všech právních důsledků, které pro něj mohou vyplývat z nepravdivosti zde uvedených údajů a skutečností.</w:t>
      </w:r>
    </w:p>
    <w:p w14:paraId="5E0DFECB" w14:textId="77777777" w:rsidR="00D36888" w:rsidRPr="001A6F12" w:rsidRDefault="00D36888" w:rsidP="00D36888">
      <w:pPr>
        <w:spacing w:after="120" w:line="240" w:lineRule="auto"/>
        <w:ind w:left="283" w:firstLine="567"/>
        <w:rPr>
          <w:rFonts w:eastAsia="Times New Roman" w:cs="Calibri"/>
          <w:lang w:eastAsia="cs-CZ"/>
        </w:rPr>
      </w:pPr>
    </w:p>
    <w:p w14:paraId="41E10F56" w14:textId="2AB20134" w:rsidR="00D36888" w:rsidRDefault="00D36888" w:rsidP="00DF687A">
      <w:pPr>
        <w:spacing w:line="240" w:lineRule="auto"/>
        <w:rPr>
          <w:rFonts w:eastAsia="Times New Roman" w:cs="Calibri"/>
          <w:b/>
          <w:bCs/>
          <w:lang w:eastAsia="cs-CZ"/>
        </w:rPr>
      </w:pPr>
    </w:p>
    <w:p w14:paraId="09E4F78B" w14:textId="77777777" w:rsidR="00DF687A" w:rsidRDefault="00DF687A" w:rsidP="00DF687A">
      <w:pPr>
        <w:spacing w:line="240" w:lineRule="auto"/>
        <w:rPr>
          <w:rFonts w:eastAsia="Times New Roman" w:cs="Calibri"/>
          <w:b/>
          <w:bCs/>
          <w:lang w:eastAsia="cs-CZ"/>
        </w:rPr>
      </w:pPr>
    </w:p>
    <w:p w14:paraId="2AEEB486" w14:textId="69B4E230" w:rsidR="001A6F12" w:rsidRPr="001A6F12" w:rsidRDefault="001A6F12" w:rsidP="00D36888">
      <w:pPr>
        <w:spacing w:line="240" w:lineRule="auto"/>
        <w:jc w:val="center"/>
        <w:rPr>
          <w:rFonts w:eastAsia="Times New Roman" w:cs="Calibri"/>
          <w:b/>
          <w:bCs/>
          <w:lang w:eastAsia="cs-CZ"/>
        </w:rPr>
      </w:pPr>
      <w:r w:rsidRPr="001A6F12">
        <w:rPr>
          <w:rFonts w:eastAsia="Times New Roman" w:cs="Calibri"/>
          <w:b/>
          <w:bCs/>
          <w:lang w:eastAsia="cs-CZ"/>
        </w:rPr>
        <w:t>Příloha č. 2</w:t>
      </w:r>
    </w:p>
    <w:p w14:paraId="22903B5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124251F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154EB81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7F8F18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4573B4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189440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1A0437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D523F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1D0EC6E" w14:textId="5C252A61"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70B18E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FC7CAD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EBE2B72"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0957FDE"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2573E1E" w14:textId="77777777" w:rsidR="001A6F12" w:rsidRPr="001A6F12" w:rsidRDefault="001A6F12" w:rsidP="001A6F12">
      <w:pPr>
        <w:spacing w:after="0" w:line="240" w:lineRule="auto"/>
        <w:ind w:firstLine="567"/>
        <w:rPr>
          <w:rFonts w:eastAsia="Times New Roman" w:cs="Times New Roman"/>
          <w:lang w:eastAsia="cs-CZ"/>
        </w:rPr>
      </w:pPr>
    </w:p>
    <w:p w14:paraId="07F6CFE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292A3F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EA811EA" w14:textId="77777777" w:rsidR="001A6F12" w:rsidRPr="001A6F12" w:rsidRDefault="001A6F12" w:rsidP="001A6F12">
      <w:pPr>
        <w:spacing w:after="0" w:line="240" w:lineRule="auto"/>
        <w:ind w:firstLine="567"/>
        <w:rPr>
          <w:rFonts w:eastAsia="Times New Roman" w:cs="Times New Roman"/>
          <w:lang w:eastAsia="cs-CZ"/>
        </w:rPr>
      </w:pPr>
    </w:p>
    <w:p w14:paraId="40C4352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6998DE8"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379F1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ADEF63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DDB1889"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BE5A79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45C23ED" w14:textId="77777777" w:rsidR="001A6F12" w:rsidRPr="001A6F12" w:rsidRDefault="001A6F12" w:rsidP="001A6F12">
            <w:pPr>
              <w:spacing w:after="0" w:line="240" w:lineRule="auto"/>
              <w:ind w:firstLine="567"/>
              <w:rPr>
                <w:rFonts w:eastAsia="Times New Roman" w:cs="Calibri"/>
                <w:lang w:eastAsia="cs-CZ"/>
              </w:rPr>
            </w:pPr>
          </w:p>
        </w:tc>
      </w:tr>
    </w:tbl>
    <w:p w14:paraId="794906A6"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1910811" w14:textId="504159A9" w:rsidR="005F2CFF" w:rsidRDefault="005F2CFF">
      <w:pPr>
        <w:rPr>
          <w:rFonts w:eastAsia="Times New Roman" w:cs="Calibri"/>
          <w:b/>
          <w:bCs/>
          <w:lang w:eastAsia="cs-CZ"/>
        </w:rPr>
      </w:pPr>
      <w:r>
        <w:rPr>
          <w:rFonts w:eastAsia="Times New Roman" w:cs="Calibri"/>
          <w:b/>
          <w:bCs/>
          <w:lang w:eastAsia="cs-CZ"/>
        </w:rPr>
        <w:br w:type="page"/>
      </w:r>
    </w:p>
    <w:p w14:paraId="6FDFFF9F" w14:textId="77777777" w:rsidR="00F512D8" w:rsidRPr="00094D6F" w:rsidRDefault="00F512D8" w:rsidP="00F512D8">
      <w:pPr>
        <w:spacing w:line="240" w:lineRule="auto"/>
        <w:jc w:val="center"/>
        <w:rPr>
          <w:rFonts w:eastAsia="Times New Roman" w:cs="Calibri"/>
          <w:b/>
          <w:bCs/>
          <w:lang w:eastAsia="cs-CZ"/>
        </w:rPr>
      </w:pPr>
      <w:r>
        <w:rPr>
          <w:rFonts w:eastAsia="Times New Roman" w:cs="Calibri"/>
          <w:b/>
          <w:bCs/>
          <w:lang w:eastAsia="cs-CZ"/>
        </w:rPr>
        <w:lastRenderedPageBreak/>
        <w:t>Příloha č. 3</w:t>
      </w:r>
    </w:p>
    <w:p w14:paraId="7F5E64E7" w14:textId="77777777" w:rsidR="00F512D8" w:rsidRPr="00094D6F" w:rsidRDefault="00F512D8" w:rsidP="00F512D8">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6351F2B8" w14:textId="77777777" w:rsidR="00F512D8" w:rsidRDefault="00F512D8" w:rsidP="00F512D8">
      <w:pPr>
        <w:pStyle w:val="Textbezslovn"/>
      </w:pPr>
    </w:p>
    <w:p w14:paraId="59D95FF9" w14:textId="77777777" w:rsidR="00F512D8" w:rsidRDefault="00F512D8" w:rsidP="00F512D8">
      <w:pPr>
        <w:pStyle w:val="Textbezslovn"/>
        <w:ind w:left="0"/>
      </w:pPr>
      <w:r>
        <w:t>Jestliže dodavatel uvažuje zadat poddodavateli plnění části veřejné zakázky, uvede následující údaje:</w:t>
      </w:r>
    </w:p>
    <w:p w14:paraId="0343B937" w14:textId="77777777" w:rsidR="00F512D8" w:rsidRDefault="00F512D8" w:rsidP="00F512D8">
      <w:pPr>
        <w:pStyle w:val="Textbezslovn"/>
      </w:pPr>
    </w:p>
    <w:tbl>
      <w:tblPr>
        <w:tblStyle w:val="Mkatabulky"/>
        <w:tblW w:w="0" w:type="auto"/>
        <w:tblLook w:val="04E0" w:firstRow="1" w:lastRow="1" w:firstColumn="1" w:lastColumn="0" w:noHBand="0" w:noVBand="1"/>
      </w:tblPr>
      <w:tblGrid>
        <w:gridCol w:w="2597"/>
        <w:gridCol w:w="3891"/>
        <w:gridCol w:w="2214"/>
      </w:tblGrid>
      <w:tr w:rsidR="00F512D8" w:rsidRPr="00454716" w14:paraId="162699B7" w14:textId="77777777" w:rsidTr="007C43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82519B8" w14:textId="77777777" w:rsidR="00F512D8" w:rsidRPr="00454716" w:rsidRDefault="00F512D8" w:rsidP="007C4324">
            <w:pPr>
              <w:rPr>
                <w:b/>
                <w:sz w:val="16"/>
                <w:szCs w:val="16"/>
              </w:rPr>
            </w:pPr>
            <w:r w:rsidRPr="00454716">
              <w:rPr>
                <w:b/>
                <w:sz w:val="16"/>
                <w:szCs w:val="16"/>
              </w:rPr>
              <w:t>Obchodní firma/název/ jméno a příjmení, sídlo poddodavatele, IČO</w:t>
            </w:r>
          </w:p>
        </w:tc>
        <w:tc>
          <w:tcPr>
            <w:tcW w:w="3969" w:type="dxa"/>
          </w:tcPr>
          <w:p w14:paraId="22587E2A" w14:textId="77777777" w:rsidR="00F512D8" w:rsidRPr="00454716" w:rsidRDefault="00F512D8" w:rsidP="007C43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7ECE554" w14:textId="77777777" w:rsidR="00F512D8" w:rsidRPr="00454716" w:rsidRDefault="00F512D8" w:rsidP="007C43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F512D8" w:rsidRPr="00454716" w14:paraId="7D93D780"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61E3BEEC"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79203B79"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49685B2"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46E8F9C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BBF4189"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6341FE4F"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5C5F8DC"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2A28F511"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72C3D3E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DA57273"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F2499B1"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1645241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004E57E2"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88E303F"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DDD51A"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766BF11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7586FB9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66EE39D"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1EDF5D"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22837C79"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60DC8F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79E38711"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8C18120"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574C6554"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94AEB40"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3A2FC00E"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E7AFB4"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402B6970"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8D838A9"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0A026984"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969052"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568111F4" w14:textId="77777777" w:rsidTr="007C432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C78CABF" w14:textId="77777777" w:rsidR="00F512D8" w:rsidRPr="00454716" w:rsidRDefault="00F512D8" w:rsidP="007C4324">
            <w:pPr>
              <w:rPr>
                <w:sz w:val="16"/>
                <w:szCs w:val="16"/>
              </w:rPr>
            </w:pPr>
            <w:r w:rsidRPr="00454716">
              <w:rPr>
                <w:sz w:val="16"/>
                <w:szCs w:val="16"/>
              </w:rPr>
              <w:t>Celkem %</w:t>
            </w:r>
          </w:p>
        </w:tc>
        <w:tc>
          <w:tcPr>
            <w:tcW w:w="3969" w:type="dxa"/>
          </w:tcPr>
          <w:p w14:paraId="2106F228" w14:textId="77777777" w:rsidR="00F512D8" w:rsidRPr="00454716" w:rsidRDefault="00F512D8" w:rsidP="007C4324">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284AA2C" w14:textId="77777777" w:rsidR="00F512D8" w:rsidRPr="00454716" w:rsidRDefault="00F512D8" w:rsidP="007C4324">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309AB1C8" w14:textId="77777777" w:rsidR="00F512D8" w:rsidRDefault="00F512D8" w:rsidP="00F512D8">
      <w:pPr>
        <w:pStyle w:val="Textbezslovn"/>
      </w:pPr>
    </w:p>
    <w:p w14:paraId="4B7B9EBE" w14:textId="77777777" w:rsidR="00F512D8" w:rsidRDefault="00F512D8">
      <w:pPr>
        <w:rPr>
          <w:b/>
          <w:lang w:eastAsia="cs-CZ"/>
        </w:rPr>
      </w:pPr>
      <w:r>
        <w:rPr>
          <w:b/>
          <w:lang w:eastAsia="cs-CZ"/>
        </w:rPr>
        <w:br w:type="page"/>
      </w:r>
    </w:p>
    <w:p w14:paraId="7029105E" w14:textId="3F7541AA" w:rsidR="005F2CFF" w:rsidRPr="00DE0E2C" w:rsidRDefault="005F2CFF" w:rsidP="005F2CFF">
      <w:pPr>
        <w:pStyle w:val="Textbezslovn"/>
        <w:jc w:val="center"/>
        <w:rPr>
          <w:b/>
          <w:lang w:eastAsia="cs-CZ"/>
        </w:rPr>
      </w:pPr>
      <w:r w:rsidRPr="00DE0E2C">
        <w:rPr>
          <w:b/>
          <w:lang w:eastAsia="cs-CZ"/>
        </w:rPr>
        <w:lastRenderedPageBreak/>
        <w:t xml:space="preserve">Příloha č. </w:t>
      </w:r>
      <w:r w:rsidR="00F512D8">
        <w:rPr>
          <w:b/>
          <w:lang w:eastAsia="cs-CZ"/>
        </w:rPr>
        <w:t>4</w:t>
      </w:r>
    </w:p>
    <w:p w14:paraId="68C71E64" w14:textId="4C8CB0E9" w:rsidR="000D7214" w:rsidRPr="00156A0A" w:rsidRDefault="005F2CFF" w:rsidP="000D7214">
      <w:pPr>
        <w:spacing w:line="240" w:lineRule="auto"/>
        <w:ind w:firstLine="567"/>
        <w:jc w:val="center"/>
        <w:rPr>
          <w:rFonts w:eastAsia="Times New Roman" w:cs="Calibri"/>
          <w:b/>
          <w:bCs/>
          <w:lang w:eastAsia="cs-CZ"/>
        </w:rPr>
      </w:pPr>
      <w:r w:rsidRPr="00DE0E2C">
        <w:rPr>
          <w:b/>
          <w:lang w:eastAsia="cs-CZ"/>
        </w:rPr>
        <w:t xml:space="preserve">Čestné prohlášení o splnění podmínek v souvislosti </w:t>
      </w:r>
      <w:r w:rsidR="00E052A1">
        <w:rPr>
          <w:rFonts w:eastAsia="Times New Roman" w:cs="Calibri"/>
          <w:b/>
          <w:bCs/>
          <w:lang w:eastAsia="cs-CZ"/>
        </w:rPr>
        <w:t>s mezinárodními sankcemi</w:t>
      </w:r>
    </w:p>
    <w:p w14:paraId="7265CFF2" w14:textId="5B5646B1" w:rsidR="005F2CFF" w:rsidRPr="00DE0E2C" w:rsidRDefault="005F2CFF" w:rsidP="005F2CFF">
      <w:pPr>
        <w:pStyle w:val="Textbezslovn"/>
        <w:jc w:val="center"/>
        <w:rPr>
          <w:b/>
          <w:lang w:eastAsia="cs-CZ"/>
        </w:rPr>
      </w:pPr>
    </w:p>
    <w:p w14:paraId="46E76309" w14:textId="77777777" w:rsidR="005F2CFF" w:rsidRPr="00964860" w:rsidRDefault="005F2CFF" w:rsidP="005F2CFF">
      <w:pPr>
        <w:pStyle w:val="Textbezslovn"/>
        <w:ind w:left="0"/>
        <w:rPr>
          <w:b/>
        </w:rPr>
      </w:pPr>
      <w:r w:rsidRPr="00964860">
        <w:rPr>
          <w:b/>
        </w:rPr>
        <w:t>Čestné prohlášení</w:t>
      </w:r>
    </w:p>
    <w:p w14:paraId="35CF2E4E" w14:textId="77777777" w:rsidR="005F2CFF" w:rsidRPr="00833899" w:rsidRDefault="005F2CFF" w:rsidP="005F2CFF">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68303E99" w14:textId="77777777" w:rsidR="005F2CFF" w:rsidRPr="00833899" w:rsidRDefault="005F2CFF" w:rsidP="005F2CFF">
      <w:pPr>
        <w:pStyle w:val="Textbezslovn"/>
        <w:ind w:left="0"/>
      </w:pPr>
      <w:r w:rsidRPr="00833899">
        <w:t>se sídlem [</w:t>
      </w:r>
      <w:r w:rsidRPr="00833899">
        <w:rPr>
          <w:highlight w:val="yellow"/>
        </w:rPr>
        <w:t>DOPLNÍ DODAVATEL</w:t>
      </w:r>
      <w:r w:rsidRPr="00833899">
        <w:t>]</w:t>
      </w:r>
    </w:p>
    <w:p w14:paraId="1DDE72BD" w14:textId="77777777" w:rsidR="005F2CFF" w:rsidRPr="00833899" w:rsidRDefault="005F2CFF" w:rsidP="005F2CFF">
      <w:pPr>
        <w:pStyle w:val="Textbezslovn"/>
        <w:ind w:left="0"/>
      </w:pPr>
      <w:r w:rsidRPr="00833899">
        <w:t>IČO: [</w:t>
      </w:r>
      <w:r w:rsidRPr="00833899">
        <w:rPr>
          <w:highlight w:val="yellow"/>
        </w:rPr>
        <w:t>DOPLNÍ DODAVATEL</w:t>
      </w:r>
      <w:r w:rsidRPr="00833899">
        <w:t>]</w:t>
      </w:r>
    </w:p>
    <w:p w14:paraId="79E47980" w14:textId="77777777" w:rsidR="005F2CFF" w:rsidRPr="00833899" w:rsidRDefault="005F2CFF" w:rsidP="005F2CFF">
      <w:pPr>
        <w:pStyle w:val="Textbezslovn"/>
        <w:ind w:left="0"/>
      </w:pPr>
      <w:r w:rsidRPr="00833899">
        <w:t>společnost zapsaná v obchodním rejstříku vedeném [</w:t>
      </w:r>
      <w:r w:rsidRPr="00833899">
        <w:rPr>
          <w:highlight w:val="yellow"/>
        </w:rPr>
        <w:t>DOPLNÍ DODAVATEL</w:t>
      </w:r>
      <w:r w:rsidRPr="00833899">
        <w:t>],</w:t>
      </w:r>
    </w:p>
    <w:p w14:paraId="4D161038" w14:textId="77777777" w:rsidR="005F2CFF" w:rsidRPr="00833899" w:rsidRDefault="005F2CFF" w:rsidP="005F2CFF">
      <w:pPr>
        <w:pStyle w:val="Textbezslovn"/>
        <w:ind w:left="0"/>
      </w:pPr>
      <w:r w:rsidRPr="00833899">
        <w:t>spisová značka [</w:t>
      </w:r>
      <w:r w:rsidRPr="00833899">
        <w:rPr>
          <w:highlight w:val="yellow"/>
        </w:rPr>
        <w:t>DOPLNÍ DODAVATEL</w:t>
      </w:r>
      <w:r w:rsidRPr="00833899">
        <w:t>]</w:t>
      </w:r>
    </w:p>
    <w:p w14:paraId="627923C3" w14:textId="77777777" w:rsidR="005F2CFF" w:rsidRPr="00833899" w:rsidRDefault="005F2CFF" w:rsidP="005F2CFF">
      <w:pPr>
        <w:pStyle w:val="Textbezslovn"/>
        <w:ind w:left="0"/>
      </w:pPr>
      <w:r w:rsidRPr="00833899">
        <w:t>zastoupená [</w:t>
      </w:r>
      <w:r w:rsidRPr="00833899">
        <w:rPr>
          <w:highlight w:val="yellow"/>
        </w:rPr>
        <w:t>DOPLNÍ DODAVATEL</w:t>
      </w:r>
      <w:r w:rsidRPr="00833899">
        <w:t>]</w:t>
      </w:r>
    </w:p>
    <w:p w14:paraId="5C5DCD80" w14:textId="77777777" w:rsidR="005F2CFF" w:rsidRDefault="005F2CFF" w:rsidP="005F2CFF">
      <w:pPr>
        <w:spacing w:after="0" w:line="240" w:lineRule="auto"/>
        <w:jc w:val="both"/>
        <w:rPr>
          <w:rFonts w:eastAsia="Times New Roman" w:cs="Times New Roman"/>
          <w:lang w:eastAsia="cs-CZ"/>
        </w:rPr>
      </w:pPr>
    </w:p>
    <w:p w14:paraId="15A1834A" w14:textId="17E2ECCA" w:rsidR="005F2CFF" w:rsidRDefault="005F2CFF" w:rsidP="005F2CFF">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A02B1A">
        <w:rPr>
          <w:rFonts w:eastAsia="Times New Roman" w:cs="Times New Roman"/>
          <w:b/>
          <w:lang w:eastAsia="cs-CZ"/>
        </w:rPr>
        <w:t>Výběrové</w:t>
      </w:r>
      <w:r w:rsidR="00A02B1A"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5787D528" w14:textId="37B7D085" w:rsidR="00A02B1A" w:rsidRDefault="00A02B1A" w:rsidP="00AA2C29">
      <w:pPr>
        <w:pStyle w:val="Odstavecseseznamem"/>
        <w:numPr>
          <w:ilvl w:val="0"/>
          <w:numId w:val="26"/>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AFE6954" w14:textId="3983FE09" w:rsidR="00A02B1A" w:rsidRPr="00A02B1A" w:rsidRDefault="00A02B1A" w:rsidP="00AA2C29">
      <w:pPr>
        <w:pStyle w:val="Odstavecseseznamem"/>
        <w:numPr>
          <w:ilvl w:val="0"/>
          <w:numId w:val="26"/>
        </w:numPr>
        <w:spacing w:line="240" w:lineRule="auto"/>
        <w:jc w:val="both"/>
        <w:rPr>
          <w:rFonts w:eastAsia="Calibri" w:cs="Times New Roman"/>
        </w:rPr>
      </w:pPr>
      <w:r w:rsidRPr="00AA2C29">
        <w:rPr>
          <w:rFonts w:eastAsia="Calibri" w:cs="Times New Roman"/>
        </w:rPr>
        <w:t>on sám jakožto dodavatel, případně dodavatelé v jeho rámci sdružení za účelem účasti ve Výběrovém řízení, ani žádný z jeho poddodavatelů nebo jiných osob, jejichž způsobilost je využívána ve smyslu evropských směrnic o zadávání veřejných zakázek,</w:t>
      </w:r>
      <w:r w:rsidRPr="00A02B1A">
        <w:rPr>
          <w:rFonts w:eastAsia="Calibri" w:cs="Times New Roman"/>
        </w:rPr>
        <w:t xml:space="preserve"> </w:t>
      </w:r>
      <w:r w:rsidRPr="00AA2C29">
        <w:rPr>
          <w:rFonts w:eastAsia="Calibri" w:cs="Times New Roman"/>
        </w:rPr>
        <w:t>nejsou</w:t>
      </w:r>
      <w:r w:rsidRPr="00A02B1A">
        <w:rPr>
          <w:rFonts w:eastAsia="Calibri" w:cs="Times New Roman"/>
        </w:rPr>
        <w:t xml:space="preserve"> osobami </w:t>
      </w:r>
      <w:r w:rsidRPr="00AA2C29">
        <w:rPr>
          <w:rFonts w:eastAsia="Calibri" w:cs="Times New Roman"/>
        </w:rPr>
        <w:t>dle článku 5k nařízení Rady (EU) č. 833/2014 ze dne 31. července 2014 o omezujících opatřeních vzhledem k činnostem Ruska destabilizujícím situaci na Ukrajině, ve znění pozdějších předpisů</w:t>
      </w:r>
      <w:r w:rsidRPr="00A02B1A">
        <w:rPr>
          <w:rFonts w:eastAsia="Calibri" w:cs="Times New Roman"/>
        </w:rPr>
        <w:t>;</w:t>
      </w:r>
    </w:p>
    <w:p w14:paraId="41B755C8" w14:textId="03698118" w:rsidR="00A02B1A" w:rsidRDefault="00A02B1A" w:rsidP="00AA2C29">
      <w:pPr>
        <w:pStyle w:val="Odstavecseseznamem"/>
        <w:numPr>
          <w:ilvl w:val="0"/>
          <w:numId w:val="26"/>
        </w:numPr>
        <w:spacing w:line="240" w:lineRule="auto"/>
        <w:jc w:val="both"/>
        <w:rPr>
          <w:rFonts w:eastAsia="Calibri" w:cs="Times New Roman"/>
        </w:rPr>
      </w:pPr>
      <w:r w:rsidRPr="00AA2C29">
        <w:rPr>
          <w:rFonts w:eastAsia="Calibri" w:cs="Times New Roman"/>
        </w:rPr>
        <w:t xml:space="preserve">on sám jakožto dodavatel, případně dodavatelé v jeho rámci sdružení za účelem účasti ve Výběrovém řízení, ani žádný z jeho poddodavatelů nebo jiných osob, jejichž způsobilost je využívána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Rady (ES) č. 765/2006 ze dne 18. května 2006 o omezujících opatřeních vzhledem k situaci v Bělorusku a k zapojení Běloruska do ruské agrese proti Ukrajině, ve znění pozdějších předpisů </w:t>
      </w:r>
      <w:r w:rsidR="00E052A1">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E052A1" w:rsidRPr="00AA2C29">
        <w:rPr>
          <w:rFonts w:eastAsia="Calibri" w:cs="Times New Roman"/>
        </w:rPr>
        <w:t xml:space="preserve"> </w:t>
      </w:r>
      <w:r w:rsidRPr="00AA2C29">
        <w:rPr>
          <w:rFonts w:eastAsia="Calibri" w:cs="Times New Roman"/>
        </w:rPr>
        <w:t>(tzv. sankční seznamy).</w:t>
      </w:r>
    </w:p>
    <w:p w14:paraId="74301656" w14:textId="1CAD5609" w:rsidR="005F2CFF" w:rsidRPr="007F769F" w:rsidRDefault="005F2CFF" w:rsidP="00AA2C29">
      <w:r w:rsidRPr="007F769F">
        <w:t xml:space="preserve">Účastník dále čestně prohlašuje, že </w:t>
      </w:r>
      <w:r>
        <w:t xml:space="preserve">přestane-li on </w:t>
      </w:r>
      <w:r w:rsidRPr="00247FAF">
        <w:rPr>
          <w:rFonts w:eastAsia="Times New Roman"/>
          <w:lang w:eastAsia="cs-CZ"/>
        </w:rPr>
        <w:t>sám jakožto dodavatel, případně dodavatelé v jeho rámci sdružení za účelem účasti v</w:t>
      </w:r>
      <w:r w:rsidR="00A02B1A">
        <w:rPr>
          <w:rFonts w:eastAsia="Times New Roman"/>
          <w:lang w:eastAsia="cs-CZ"/>
        </w:rPr>
        <w:t>e</w:t>
      </w:r>
      <w:r w:rsidRPr="00247FAF">
        <w:rPr>
          <w:rFonts w:eastAsia="Times New Roman"/>
          <w:lang w:eastAsia="cs-CZ"/>
        </w:rPr>
        <w:t> </w:t>
      </w:r>
      <w:r w:rsidR="00A02B1A">
        <w:rPr>
          <w:rFonts w:eastAsia="Times New Roman"/>
          <w:lang w:eastAsia="cs-CZ"/>
        </w:rPr>
        <w:t>Výběrovém</w:t>
      </w:r>
      <w:r w:rsidRPr="00247FAF">
        <w:rPr>
          <w:rFonts w:eastAsia="Times New Roman"/>
          <w:lang w:eastAsia="cs-CZ"/>
        </w:rPr>
        <w:t xml:space="preserve"> řízení, </w:t>
      </w:r>
      <w:r>
        <w:rPr>
          <w:rFonts w:eastAsia="Times New Roman"/>
          <w:lang w:eastAsia="cs-CZ"/>
        </w:rPr>
        <w:t>nebo některý</w:t>
      </w:r>
      <w:r w:rsidRPr="00247FAF">
        <w:t xml:space="preserve"> z jeho poddodavatelů nebo jiných osob, jejichž způsobilost je využívána ve smyslu evropských směrnic o zadávání veřejných zakázek</w:t>
      </w:r>
      <w:r w:rsidRPr="007F769F">
        <w:t>,</w:t>
      </w:r>
      <w:r>
        <w:t xml:space="preserve"> splňovat výše uvedené podmínky, k nimž se toto četné prohlášení vztahuje,</w:t>
      </w:r>
      <w:r w:rsidRPr="007F769F">
        <w:t xml:space="preserve"> a to kdykoliv až do okamžiku ukončení </w:t>
      </w:r>
      <w:r w:rsidR="00A02B1A">
        <w:t>Výběrového</w:t>
      </w:r>
      <w:r w:rsidR="00A02B1A" w:rsidRPr="007F769F">
        <w:t xml:space="preserve"> </w:t>
      </w:r>
      <w:r w:rsidRPr="007F769F">
        <w:t>řízení</w:t>
      </w:r>
      <w:r>
        <w:t>,</w:t>
      </w:r>
      <w:r w:rsidRPr="007F769F">
        <w:t xml:space="preserve"> oznámí tuto skutečnost bez zbytečného odkladu</w:t>
      </w:r>
      <w:r w:rsidRPr="00DF0EC8">
        <w:t xml:space="preserve"> zadavateli Veřejné zakázky</w:t>
      </w:r>
      <w:r>
        <w:t xml:space="preserve">, nejpozději však </w:t>
      </w:r>
      <w:r w:rsidRPr="002904AF">
        <w:rPr>
          <w:b/>
        </w:rPr>
        <w:t xml:space="preserve">do 3 pracovních dnů </w:t>
      </w:r>
      <w:r w:rsidRPr="002904AF">
        <w:t>ode dne</w:t>
      </w:r>
      <w:r>
        <w:t>, kdy přestal splňovat výše uvedené podmínky, k nimž se toto četné prohlášení vztahuje</w:t>
      </w:r>
      <w:r w:rsidRPr="007F769F">
        <w:t>.</w:t>
      </w:r>
    </w:p>
    <w:p w14:paraId="73D5DFA5" w14:textId="77777777" w:rsidR="005F2CFF" w:rsidRDefault="005F2CFF" w:rsidP="005F2CFF">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5F2CFF" w:rsidSect="006F27E1">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410D68" w14:textId="77777777" w:rsidR="00AA0840" w:rsidRDefault="00AA0840" w:rsidP="00962258">
      <w:pPr>
        <w:spacing w:after="0" w:line="240" w:lineRule="auto"/>
      </w:pPr>
      <w:r>
        <w:separator/>
      </w:r>
    </w:p>
  </w:endnote>
  <w:endnote w:type="continuationSeparator" w:id="0">
    <w:p w14:paraId="12166437" w14:textId="77777777" w:rsidR="00AA0840" w:rsidRDefault="00AA084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A44D0" w14:paraId="2F89840E" w14:textId="77777777" w:rsidTr="00D831A3">
      <w:tc>
        <w:tcPr>
          <w:tcW w:w="1361" w:type="dxa"/>
          <w:tcMar>
            <w:left w:w="0" w:type="dxa"/>
            <w:right w:w="0" w:type="dxa"/>
          </w:tcMar>
          <w:vAlign w:val="bottom"/>
        </w:tcPr>
        <w:p w14:paraId="0CF9A05B" w14:textId="7FA08CEB" w:rsidR="001A44D0" w:rsidRPr="00B8518B" w:rsidRDefault="001A44D0"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1595">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71595">
            <w:rPr>
              <w:rStyle w:val="slostrnky"/>
              <w:noProof/>
            </w:rPr>
            <w:t>22</w:t>
          </w:r>
          <w:r w:rsidRPr="00B8518B">
            <w:rPr>
              <w:rStyle w:val="slostrnky"/>
            </w:rPr>
            <w:fldChar w:fldCharType="end"/>
          </w:r>
        </w:p>
      </w:tc>
      <w:tc>
        <w:tcPr>
          <w:tcW w:w="3458" w:type="dxa"/>
          <w:shd w:val="clear" w:color="auto" w:fill="auto"/>
          <w:tcMar>
            <w:left w:w="0" w:type="dxa"/>
            <w:right w:w="0" w:type="dxa"/>
          </w:tcMar>
        </w:tcPr>
        <w:p w14:paraId="5F89708A" w14:textId="77777777" w:rsidR="001A44D0" w:rsidRDefault="001A44D0" w:rsidP="00B8518B">
          <w:pPr>
            <w:pStyle w:val="Zpat"/>
          </w:pPr>
        </w:p>
      </w:tc>
      <w:tc>
        <w:tcPr>
          <w:tcW w:w="2835" w:type="dxa"/>
          <w:shd w:val="clear" w:color="auto" w:fill="auto"/>
          <w:tcMar>
            <w:left w:w="0" w:type="dxa"/>
            <w:right w:w="0" w:type="dxa"/>
          </w:tcMar>
        </w:tcPr>
        <w:p w14:paraId="36AF41CA" w14:textId="77777777" w:rsidR="001A44D0" w:rsidRDefault="001A44D0" w:rsidP="00B8518B">
          <w:pPr>
            <w:pStyle w:val="Zpat"/>
          </w:pPr>
        </w:p>
      </w:tc>
      <w:tc>
        <w:tcPr>
          <w:tcW w:w="2921" w:type="dxa"/>
        </w:tcPr>
        <w:p w14:paraId="7C7BAC2F" w14:textId="77777777" w:rsidR="001A44D0" w:rsidRDefault="001A44D0" w:rsidP="00D831A3">
          <w:pPr>
            <w:pStyle w:val="Zpat"/>
          </w:pPr>
        </w:p>
      </w:tc>
    </w:tr>
  </w:tbl>
  <w:p w14:paraId="499BE607" w14:textId="77777777" w:rsidR="001A44D0" w:rsidRPr="00B8518B" w:rsidRDefault="001A44D0"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851BB5D" wp14:editId="328DB09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2936D6"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0BD11A4" wp14:editId="705A603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AC63B4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A44D0" w14:paraId="25EB1172" w14:textId="77777777" w:rsidTr="00F1715C">
      <w:tc>
        <w:tcPr>
          <w:tcW w:w="1361" w:type="dxa"/>
          <w:tcMar>
            <w:left w:w="0" w:type="dxa"/>
            <w:right w:w="0" w:type="dxa"/>
          </w:tcMar>
          <w:vAlign w:val="bottom"/>
        </w:tcPr>
        <w:p w14:paraId="61BB150F" w14:textId="4A034707" w:rsidR="001A44D0" w:rsidRPr="00B8518B" w:rsidRDefault="001A44D0" w:rsidP="005F01E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159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71595">
            <w:rPr>
              <w:rStyle w:val="slostrnky"/>
              <w:noProof/>
            </w:rPr>
            <w:t>22</w:t>
          </w:r>
          <w:r w:rsidRPr="00B8518B">
            <w:rPr>
              <w:rStyle w:val="slostrnky"/>
            </w:rPr>
            <w:fldChar w:fldCharType="end"/>
          </w:r>
        </w:p>
      </w:tc>
      <w:tc>
        <w:tcPr>
          <w:tcW w:w="3458" w:type="dxa"/>
          <w:shd w:val="clear" w:color="auto" w:fill="auto"/>
          <w:tcMar>
            <w:left w:w="0" w:type="dxa"/>
            <w:right w:w="0" w:type="dxa"/>
          </w:tcMar>
        </w:tcPr>
        <w:p w14:paraId="195B1D04" w14:textId="77777777" w:rsidR="001A44D0" w:rsidRDefault="001A44D0" w:rsidP="005F01E0">
          <w:pPr>
            <w:pStyle w:val="Zpat"/>
          </w:pPr>
          <w:r>
            <w:t>Správa železnic, státní organizace</w:t>
          </w:r>
        </w:p>
        <w:p w14:paraId="376E63DA" w14:textId="5774EB35" w:rsidR="001A44D0" w:rsidRDefault="001A44D0" w:rsidP="005F01E0">
          <w:pPr>
            <w:pStyle w:val="Zpat"/>
          </w:pPr>
          <w:r>
            <w:t>zapsána v obchodním rejstříku vedeném Městským soudem v Praze, spisová značka A 48384</w:t>
          </w:r>
        </w:p>
      </w:tc>
      <w:tc>
        <w:tcPr>
          <w:tcW w:w="2835" w:type="dxa"/>
          <w:shd w:val="clear" w:color="auto" w:fill="auto"/>
          <w:tcMar>
            <w:left w:w="0" w:type="dxa"/>
            <w:right w:w="0" w:type="dxa"/>
          </w:tcMar>
        </w:tcPr>
        <w:p w14:paraId="5B30B3B0" w14:textId="77777777" w:rsidR="001A44D0" w:rsidRDefault="001A44D0" w:rsidP="005F01E0">
          <w:pPr>
            <w:pStyle w:val="Zpat"/>
          </w:pPr>
          <w:r>
            <w:t>Sídlo: Dlážděná 1003/7, 110 00</w:t>
          </w:r>
          <w:r>
            <w:t> </w:t>
          </w:r>
          <w:r>
            <w:t>Praha 1</w:t>
          </w:r>
        </w:p>
        <w:p w14:paraId="766A52D5" w14:textId="77777777" w:rsidR="001A44D0" w:rsidRDefault="001A44D0" w:rsidP="005F01E0">
          <w:pPr>
            <w:pStyle w:val="Zpat"/>
          </w:pPr>
          <w:r>
            <w:t>IČO: 709 94 234 DIČ: CZ 709 94 234</w:t>
          </w:r>
        </w:p>
        <w:p w14:paraId="20770833" w14:textId="67F8A4CC" w:rsidR="001A44D0" w:rsidRDefault="001A44D0" w:rsidP="005F01E0">
          <w:pPr>
            <w:pStyle w:val="Zpat"/>
          </w:pPr>
          <w:r>
            <w:t>www.spravazeleznic.cz</w:t>
          </w:r>
        </w:p>
      </w:tc>
      <w:tc>
        <w:tcPr>
          <w:tcW w:w="2921" w:type="dxa"/>
        </w:tcPr>
        <w:p w14:paraId="7BBB5839" w14:textId="77777777" w:rsidR="001A44D0" w:rsidRPr="00C35196" w:rsidRDefault="001A44D0"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Stavební správa východ</w:t>
          </w:r>
        </w:p>
        <w:p w14:paraId="5D346BFB" w14:textId="77777777" w:rsidR="001A44D0" w:rsidRPr="00C35196" w:rsidRDefault="001A44D0"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Nerudova 773/1</w:t>
          </w:r>
        </w:p>
        <w:p w14:paraId="3F1F5DF7" w14:textId="77777777" w:rsidR="001A44D0" w:rsidRPr="00C35196" w:rsidRDefault="001A44D0"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779 00 Olomouc</w:t>
          </w:r>
        </w:p>
        <w:p w14:paraId="5E4205F3" w14:textId="48D703D8" w:rsidR="001A44D0" w:rsidRDefault="001A44D0" w:rsidP="005F01E0">
          <w:pPr>
            <w:pStyle w:val="Zpat"/>
          </w:pPr>
        </w:p>
      </w:tc>
    </w:tr>
  </w:tbl>
  <w:p w14:paraId="460917E8" w14:textId="77777777" w:rsidR="001A44D0" w:rsidRPr="00B8518B" w:rsidRDefault="001A44D0"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2DC866E" wp14:editId="411E08B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37FF6F"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3842589C" wp14:editId="644E2E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B790CE"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5E702C9" w14:textId="77777777" w:rsidR="001A44D0" w:rsidRPr="00460660" w:rsidRDefault="001A44D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D09F93" w14:textId="77777777" w:rsidR="00AA0840" w:rsidRDefault="00AA0840" w:rsidP="00962258">
      <w:pPr>
        <w:spacing w:after="0" w:line="240" w:lineRule="auto"/>
      </w:pPr>
      <w:r>
        <w:separator/>
      </w:r>
    </w:p>
  </w:footnote>
  <w:footnote w:type="continuationSeparator" w:id="0">
    <w:p w14:paraId="30ECFDF6" w14:textId="77777777" w:rsidR="00AA0840" w:rsidRDefault="00AA0840" w:rsidP="00962258">
      <w:pPr>
        <w:spacing w:after="0" w:line="240" w:lineRule="auto"/>
      </w:pPr>
      <w:r>
        <w:continuationSeparator/>
      </w:r>
    </w:p>
  </w:footnote>
  <w:footnote w:id="1">
    <w:p w14:paraId="6F2F5544" w14:textId="77777777" w:rsidR="001A44D0" w:rsidRDefault="001A44D0" w:rsidP="00737620">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05E6F5D0" w14:textId="77777777" w:rsidR="001A44D0" w:rsidRPr="00EB54C9" w:rsidRDefault="001A44D0" w:rsidP="00737620">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228E447" w14:textId="77777777" w:rsidR="001A44D0" w:rsidRDefault="001A44D0" w:rsidP="00D3688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AF46A6B" w14:textId="77777777" w:rsidR="001A44D0" w:rsidRDefault="001A44D0"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13D71721" w14:textId="77777777" w:rsidR="001A44D0" w:rsidRDefault="001A44D0" w:rsidP="005F2CFF">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44D0" w14:paraId="14058D44" w14:textId="77777777" w:rsidTr="00C02D0A">
      <w:trPr>
        <w:trHeight w:hRule="exact" w:val="454"/>
      </w:trPr>
      <w:tc>
        <w:tcPr>
          <w:tcW w:w="1361" w:type="dxa"/>
          <w:tcMar>
            <w:top w:w="57" w:type="dxa"/>
            <w:left w:w="0" w:type="dxa"/>
            <w:right w:w="0" w:type="dxa"/>
          </w:tcMar>
        </w:tcPr>
        <w:p w14:paraId="47B4C0F0" w14:textId="77777777" w:rsidR="001A44D0" w:rsidRPr="00B8518B" w:rsidRDefault="001A44D0" w:rsidP="00523EA7">
          <w:pPr>
            <w:pStyle w:val="Zpat"/>
            <w:rPr>
              <w:rStyle w:val="slostrnky"/>
            </w:rPr>
          </w:pPr>
        </w:p>
      </w:tc>
      <w:tc>
        <w:tcPr>
          <w:tcW w:w="3458" w:type="dxa"/>
          <w:shd w:val="clear" w:color="auto" w:fill="auto"/>
          <w:tcMar>
            <w:top w:w="57" w:type="dxa"/>
            <w:left w:w="0" w:type="dxa"/>
            <w:right w:w="0" w:type="dxa"/>
          </w:tcMar>
        </w:tcPr>
        <w:p w14:paraId="7C5A8170" w14:textId="77777777" w:rsidR="001A44D0" w:rsidRDefault="001A44D0" w:rsidP="00523EA7">
          <w:pPr>
            <w:pStyle w:val="Zpat"/>
          </w:pPr>
        </w:p>
      </w:tc>
      <w:tc>
        <w:tcPr>
          <w:tcW w:w="5698" w:type="dxa"/>
          <w:shd w:val="clear" w:color="auto" w:fill="auto"/>
          <w:tcMar>
            <w:top w:w="57" w:type="dxa"/>
            <w:left w:w="0" w:type="dxa"/>
            <w:right w:w="0" w:type="dxa"/>
          </w:tcMar>
        </w:tcPr>
        <w:p w14:paraId="3724A61E" w14:textId="77777777" w:rsidR="001A44D0" w:rsidRPr="00D6163D" w:rsidRDefault="001A44D0" w:rsidP="00D6163D">
          <w:pPr>
            <w:pStyle w:val="Druhdokumentu"/>
          </w:pPr>
        </w:p>
      </w:tc>
    </w:tr>
  </w:tbl>
  <w:p w14:paraId="34091E4E" w14:textId="77777777" w:rsidR="001A44D0" w:rsidRPr="00D6163D" w:rsidRDefault="001A44D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44D0" w14:paraId="2BDAF14D" w14:textId="77777777" w:rsidTr="00F1715C">
      <w:trPr>
        <w:trHeight w:hRule="exact" w:val="936"/>
      </w:trPr>
      <w:tc>
        <w:tcPr>
          <w:tcW w:w="1361" w:type="dxa"/>
          <w:tcMar>
            <w:left w:w="0" w:type="dxa"/>
            <w:right w:w="0" w:type="dxa"/>
          </w:tcMar>
        </w:tcPr>
        <w:p w14:paraId="7B3FDF44" w14:textId="77777777" w:rsidR="001A44D0" w:rsidRPr="00B8518B" w:rsidRDefault="001A44D0"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6295107" wp14:editId="0A16707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10B20A"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C6523DF" w14:textId="77777777" w:rsidR="001A44D0" w:rsidRDefault="001A44D0" w:rsidP="00FC6389">
          <w:pPr>
            <w:pStyle w:val="Zpat"/>
          </w:pPr>
        </w:p>
      </w:tc>
      <w:tc>
        <w:tcPr>
          <w:tcW w:w="5698" w:type="dxa"/>
          <w:shd w:val="clear" w:color="auto" w:fill="auto"/>
          <w:tcMar>
            <w:left w:w="0" w:type="dxa"/>
            <w:right w:w="0" w:type="dxa"/>
          </w:tcMar>
        </w:tcPr>
        <w:p w14:paraId="2F1DF8B5" w14:textId="77777777" w:rsidR="001A44D0" w:rsidRPr="00D6163D" w:rsidRDefault="001A44D0" w:rsidP="00FC6389">
          <w:pPr>
            <w:pStyle w:val="Druhdokumentu"/>
          </w:pPr>
        </w:p>
      </w:tc>
    </w:tr>
    <w:tr w:rsidR="001A44D0" w14:paraId="28773BD5" w14:textId="77777777" w:rsidTr="00F64786">
      <w:trPr>
        <w:trHeight w:hRule="exact" w:val="452"/>
      </w:trPr>
      <w:tc>
        <w:tcPr>
          <w:tcW w:w="1361" w:type="dxa"/>
          <w:tcMar>
            <w:left w:w="0" w:type="dxa"/>
            <w:right w:w="0" w:type="dxa"/>
          </w:tcMar>
        </w:tcPr>
        <w:p w14:paraId="0967DDA2" w14:textId="77777777" w:rsidR="001A44D0" w:rsidRPr="00B8518B" w:rsidRDefault="001A44D0" w:rsidP="00FC6389">
          <w:pPr>
            <w:pStyle w:val="Zpat"/>
            <w:rPr>
              <w:rStyle w:val="slostrnky"/>
            </w:rPr>
          </w:pPr>
        </w:p>
      </w:tc>
      <w:tc>
        <w:tcPr>
          <w:tcW w:w="3458" w:type="dxa"/>
          <w:shd w:val="clear" w:color="auto" w:fill="auto"/>
          <w:tcMar>
            <w:left w:w="0" w:type="dxa"/>
            <w:right w:w="0" w:type="dxa"/>
          </w:tcMar>
        </w:tcPr>
        <w:p w14:paraId="70AE4E57" w14:textId="77777777" w:rsidR="001A44D0" w:rsidRDefault="001A44D0" w:rsidP="00FC6389">
          <w:pPr>
            <w:pStyle w:val="Zpat"/>
          </w:pPr>
        </w:p>
      </w:tc>
      <w:tc>
        <w:tcPr>
          <w:tcW w:w="5698" w:type="dxa"/>
          <w:shd w:val="clear" w:color="auto" w:fill="auto"/>
          <w:tcMar>
            <w:left w:w="0" w:type="dxa"/>
            <w:right w:w="0" w:type="dxa"/>
          </w:tcMar>
        </w:tcPr>
        <w:p w14:paraId="6A004C2D" w14:textId="77777777" w:rsidR="001A44D0" w:rsidRDefault="001A44D0" w:rsidP="00FC6389">
          <w:pPr>
            <w:pStyle w:val="Druhdokumentu"/>
            <w:rPr>
              <w:noProof/>
            </w:rPr>
          </w:pPr>
        </w:p>
      </w:tc>
    </w:tr>
  </w:tbl>
  <w:p w14:paraId="013F19EC" w14:textId="77777777" w:rsidR="001A44D0" w:rsidRPr="00D6163D" w:rsidRDefault="001A44D0"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9E4F619" wp14:editId="7FC1DC6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CA8DD3"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4B30FB30" wp14:editId="31213AE1">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CD22768" w14:textId="77777777" w:rsidR="001A44D0" w:rsidRPr="00460660" w:rsidRDefault="001A44D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5C401F"/>
    <w:multiLevelType w:val="hybridMultilevel"/>
    <w:tmpl w:val="01DEDFCE"/>
    <w:lvl w:ilvl="0" w:tplc="7C88E49E">
      <w:start w:val="1"/>
      <w:numFmt w:val="lowerLetter"/>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Calibri" w:hAnsi="Calibr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5"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7"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9" w15:restartNumberingAfterBreak="0">
    <w:nsid w:val="178F0CD4"/>
    <w:multiLevelType w:val="hybridMultilevel"/>
    <w:tmpl w:val="FDEE3E4A"/>
    <w:lvl w:ilvl="0" w:tplc="0764F41C">
      <w:start w:val="1"/>
      <w:numFmt w:val="lowerLetter"/>
      <w:lvlText w:val="%1)"/>
      <w:lvlJc w:val="left"/>
      <w:pPr>
        <w:ind w:left="862" w:hanging="360"/>
      </w:pPr>
      <w:rPr>
        <w:sz w:val="18"/>
        <w:szCs w:val="18"/>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10"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1"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6" w15:restartNumberingAfterBreak="0">
    <w:nsid w:val="27B34208"/>
    <w:multiLevelType w:val="hybridMultilevel"/>
    <w:tmpl w:val="16FAC436"/>
    <w:lvl w:ilvl="0" w:tplc="A3C6881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B577290"/>
    <w:multiLevelType w:val="multilevel"/>
    <w:tmpl w:val="AD18F6B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2BF76403"/>
    <w:multiLevelType w:val="multilevel"/>
    <w:tmpl w:val="0D34D660"/>
    <w:numStyleLink w:val="ListBulletmultilevel"/>
  </w:abstractNum>
  <w:abstractNum w:abstractNumId="19"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0"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536100E"/>
    <w:multiLevelType w:val="multilevel"/>
    <w:tmpl w:val="3D16DA68"/>
    <w:lvl w:ilvl="0">
      <w:start w:val="3"/>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23" w15:restartNumberingAfterBreak="0">
    <w:nsid w:val="3DB804A6"/>
    <w:multiLevelType w:val="hybridMultilevel"/>
    <w:tmpl w:val="D4EC0D46"/>
    <w:lvl w:ilvl="0" w:tplc="8BE695CC">
      <w:start w:val="1"/>
      <w:numFmt w:val="decimal"/>
      <w:lvlText w:val="%1. "/>
      <w:lvlJc w:val="left"/>
      <w:pPr>
        <w:tabs>
          <w:tab w:val="num" w:pos="142"/>
        </w:tabs>
        <w:ind w:left="502" w:hanging="360"/>
      </w:pPr>
      <w:rPr>
        <w:rFonts w:asciiTheme="minorHAnsi" w:hAnsiTheme="minorHAnsi" w:cs="Times New Roman" w:hint="default"/>
        <w:b/>
        <w:i w:val="0"/>
        <w:sz w:val="18"/>
        <w:szCs w:val="18"/>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5"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6"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8"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0"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54EF1878"/>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32" w15:restartNumberingAfterBreak="0">
    <w:nsid w:val="5BC73451"/>
    <w:multiLevelType w:val="multilevel"/>
    <w:tmpl w:val="810C2A30"/>
    <w:lvl w:ilvl="0">
      <w:start w:val="9"/>
      <w:numFmt w:val="decimal"/>
      <w:lvlText w:val="%1"/>
      <w:lvlJc w:val="left"/>
      <w:pPr>
        <w:ind w:left="360" w:hanging="360"/>
      </w:pPr>
      <w:rPr>
        <w:rFonts w:hint="default"/>
        <w:b w:val="0"/>
        <w:color w:val="auto"/>
        <w:u w:val="single"/>
      </w:rPr>
    </w:lvl>
    <w:lvl w:ilvl="1">
      <w:start w:val="6"/>
      <w:numFmt w:val="decimal"/>
      <w:lvlText w:val="%1.%2"/>
      <w:lvlJc w:val="left"/>
      <w:pPr>
        <w:ind w:left="1866" w:hanging="720"/>
      </w:pPr>
      <w:rPr>
        <w:rFonts w:hint="default"/>
        <w:b w:val="0"/>
        <w:color w:val="auto"/>
        <w:u w:val="single"/>
      </w:rPr>
    </w:lvl>
    <w:lvl w:ilvl="2">
      <w:start w:val="1"/>
      <w:numFmt w:val="decimal"/>
      <w:lvlText w:val="%1.%2.%3"/>
      <w:lvlJc w:val="left"/>
      <w:pPr>
        <w:ind w:left="3012" w:hanging="720"/>
      </w:pPr>
      <w:rPr>
        <w:rFonts w:hint="default"/>
        <w:b w:val="0"/>
        <w:color w:val="auto"/>
        <w:u w:val="single"/>
      </w:rPr>
    </w:lvl>
    <w:lvl w:ilvl="3">
      <w:start w:val="1"/>
      <w:numFmt w:val="decimal"/>
      <w:lvlText w:val="%1.%2.%3.%4"/>
      <w:lvlJc w:val="left"/>
      <w:pPr>
        <w:ind w:left="4518" w:hanging="1080"/>
      </w:pPr>
      <w:rPr>
        <w:rFonts w:hint="default"/>
        <w:b w:val="0"/>
        <w:color w:val="auto"/>
        <w:u w:val="single"/>
      </w:rPr>
    </w:lvl>
    <w:lvl w:ilvl="4">
      <w:start w:val="1"/>
      <w:numFmt w:val="decimal"/>
      <w:lvlText w:val="%1.%2.%3.%4.%5"/>
      <w:lvlJc w:val="left"/>
      <w:pPr>
        <w:ind w:left="5664" w:hanging="1080"/>
      </w:pPr>
      <w:rPr>
        <w:rFonts w:hint="default"/>
        <w:b w:val="0"/>
        <w:color w:val="auto"/>
        <w:u w:val="single"/>
      </w:rPr>
    </w:lvl>
    <w:lvl w:ilvl="5">
      <w:start w:val="1"/>
      <w:numFmt w:val="decimal"/>
      <w:lvlText w:val="%1.%2.%3.%4.%5.%6"/>
      <w:lvlJc w:val="left"/>
      <w:pPr>
        <w:ind w:left="7170" w:hanging="1440"/>
      </w:pPr>
      <w:rPr>
        <w:rFonts w:hint="default"/>
        <w:b w:val="0"/>
        <w:color w:val="auto"/>
        <w:u w:val="single"/>
      </w:rPr>
    </w:lvl>
    <w:lvl w:ilvl="6">
      <w:start w:val="1"/>
      <w:numFmt w:val="decimal"/>
      <w:lvlText w:val="%1.%2.%3.%4.%5.%6.%7"/>
      <w:lvlJc w:val="left"/>
      <w:pPr>
        <w:ind w:left="8676" w:hanging="1800"/>
      </w:pPr>
      <w:rPr>
        <w:rFonts w:hint="default"/>
        <w:b w:val="0"/>
        <w:color w:val="auto"/>
        <w:u w:val="single"/>
      </w:rPr>
    </w:lvl>
    <w:lvl w:ilvl="7">
      <w:start w:val="1"/>
      <w:numFmt w:val="decimal"/>
      <w:lvlText w:val="%1.%2.%3.%4.%5.%6.%7.%8"/>
      <w:lvlJc w:val="left"/>
      <w:pPr>
        <w:ind w:left="9822" w:hanging="1800"/>
      </w:pPr>
      <w:rPr>
        <w:rFonts w:hint="default"/>
        <w:b w:val="0"/>
        <w:color w:val="auto"/>
        <w:u w:val="single"/>
      </w:rPr>
    </w:lvl>
    <w:lvl w:ilvl="8">
      <w:start w:val="1"/>
      <w:numFmt w:val="decimal"/>
      <w:lvlText w:val="%1.%2.%3.%4.%5.%6.%7.%8.%9"/>
      <w:lvlJc w:val="left"/>
      <w:pPr>
        <w:ind w:left="11328" w:hanging="2160"/>
      </w:pPr>
      <w:rPr>
        <w:rFonts w:hint="default"/>
        <w:b w:val="0"/>
        <w:color w:val="auto"/>
        <w:u w:val="single"/>
      </w:rPr>
    </w:lvl>
  </w:abstractNum>
  <w:abstractNum w:abstractNumId="33"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4"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5" w15:restartNumberingAfterBreak="0">
    <w:nsid w:val="6F112F24"/>
    <w:multiLevelType w:val="hybridMultilevel"/>
    <w:tmpl w:val="50EE277E"/>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4070991"/>
    <w:multiLevelType w:val="multilevel"/>
    <w:tmpl w:val="CABE99FC"/>
    <w:numStyleLink w:val="ListNumbermultilevel"/>
  </w:abstractNum>
  <w:abstractNum w:abstractNumId="3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BB92FFB"/>
    <w:multiLevelType w:val="multilevel"/>
    <w:tmpl w:val="E09EAEDA"/>
    <w:lvl w:ilvl="0">
      <w:start w:val="3"/>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39"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40"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2052068520">
    <w:abstractNumId w:val="12"/>
  </w:num>
  <w:num w:numId="2" w16cid:durableId="906502240">
    <w:abstractNumId w:val="3"/>
  </w:num>
  <w:num w:numId="3" w16cid:durableId="860359675">
    <w:abstractNumId w:val="18"/>
  </w:num>
  <w:num w:numId="4" w16cid:durableId="1047608175">
    <w:abstractNumId w:val="36"/>
  </w:num>
  <w:num w:numId="5" w16cid:durableId="1469857494">
    <w:abstractNumId w:val="0"/>
  </w:num>
  <w:num w:numId="6" w16cid:durableId="1682968662">
    <w:abstractNumId w:val="23"/>
  </w:num>
  <w:num w:numId="7" w16cid:durableId="1144009854">
    <w:abstractNumId w:val="34"/>
  </w:num>
  <w:num w:numId="8" w16cid:durableId="1620989250">
    <w:abstractNumId w:val="37"/>
  </w:num>
  <w:num w:numId="9" w16cid:durableId="175118061">
    <w:abstractNumId w:val="24"/>
  </w:num>
  <w:num w:numId="10" w16cid:durableId="847254917">
    <w:abstractNumId w:val="27"/>
  </w:num>
  <w:num w:numId="11" w16cid:durableId="1971016255">
    <w:abstractNumId w:val="19"/>
  </w:num>
  <w:num w:numId="12" w16cid:durableId="523206404">
    <w:abstractNumId w:val="11"/>
  </w:num>
  <w:num w:numId="13" w16cid:durableId="1990280890">
    <w:abstractNumId w:val="25"/>
  </w:num>
  <w:num w:numId="14" w16cid:durableId="304893066">
    <w:abstractNumId w:val="5"/>
  </w:num>
  <w:num w:numId="15" w16cid:durableId="852836963">
    <w:abstractNumId w:val="15"/>
  </w:num>
  <w:num w:numId="16" w16cid:durableId="996298026">
    <w:abstractNumId w:val="13"/>
  </w:num>
  <w:num w:numId="17" w16cid:durableId="1488782006">
    <w:abstractNumId w:val="20"/>
  </w:num>
  <w:num w:numId="18" w16cid:durableId="547030708">
    <w:abstractNumId w:val="40"/>
  </w:num>
  <w:num w:numId="19" w16cid:durableId="830022234">
    <w:abstractNumId w:val="26"/>
  </w:num>
  <w:num w:numId="20" w16cid:durableId="132525087">
    <w:abstractNumId w:val="10"/>
  </w:num>
  <w:num w:numId="21" w16cid:durableId="1615166448">
    <w:abstractNumId w:val="33"/>
  </w:num>
  <w:num w:numId="22" w16cid:durableId="54213780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06983375">
    <w:abstractNumId w:val="21"/>
  </w:num>
  <w:num w:numId="24" w16cid:durableId="18672095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29322864">
    <w:abstractNumId w:val="29"/>
  </w:num>
  <w:num w:numId="26" w16cid:durableId="1659189064">
    <w:abstractNumId w:val="14"/>
  </w:num>
  <w:num w:numId="27" w16cid:durableId="805199001">
    <w:abstractNumId w:val="30"/>
  </w:num>
  <w:num w:numId="28" w16cid:durableId="11889118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19150823">
    <w:abstractNumId w:val="7"/>
  </w:num>
  <w:num w:numId="30" w16cid:durableId="415367698">
    <w:abstractNumId w:val="28"/>
  </w:num>
  <w:num w:numId="31" w16cid:durableId="1875340362">
    <w:abstractNumId w:val="6"/>
  </w:num>
  <w:num w:numId="32" w16cid:durableId="1275021742">
    <w:abstractNumId w:val="4"/>
  </w:num>
  <w:num w:numId="33" w16cid:durableId="657537527">
    <w:abstractNumId w:val="32"/>
  </w:num>
  <w:num w:numId="34" w16cid:durableId="631860592">
    <w:abstractNumId w:val="8"/>
  </w:num>
  <w:num w:numId="35" w16cid:durableId="609750054">
    <w:abstractNumId w:val="39"/>
  </w:num>
  <w:num w:numId="36" w16cid:durableId="1196500433">
    <w:abstractNumId w:val="21"/>
  </w:num>
  <w:num w:numId="37" w16cid:durableId="1555386040">
    <w:abstractNumId w:val="21"/>
  </w:num>
  <w:num w:numId="38" w16cid:durableId="1583100128">
    <w:abstractNumId w:val="2"/>
  </w:num>
  <w:num w:numId="39" w16cid:durableId="912205101">
    <w:abstractNumId w:val="22"/>
  </w:num>
  <w:num w:numId="40" w16cid:durableId="1016805807">
    <w:abstractNumId w:val="38"/>
  </w:num>
  <w:num w:numId="41" w16cid:durableId="1615213632">
    <w:abstractNumId w:val="17"/>
  </w:num>
  <w:num w:numId="42" w16cid:durableId="637036458">
    <w:abstractNumId w:val="35"/>
  </w:num>
  <w:num w:numId="43" w16cid:durableId="3290884">
    <w:abstractNumId w:val="16"/>
  </w:num>
  <w:num w:numId="44" w16cid:durableId="985814286">
    <w:abstractNumId w:val="31"/>
  </w:num>
  <w:num w:numId="45" w16cid:durableId="936329163">
    <w:abstractNumId w:val="9"/>
  </w:num>
  <w:num w:numId="46" w16cid:durableId="2125995167">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6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167B5"/>
    <w:rsid w:val="00025EEE"/>
    <w:rsid w:val="00033432"/>
    <w:rsid w:val="000335CC"/>
    <w:rsid w:val="00033755"/>
    <w:rsid w:val="000715D2"/>
    <w:rsid w:val="00072C1E"/>
    <w:rsid w:val="00076065"/>
    <w:rsid w:val="000A71D4"/>
    <w:rsid w:val="000B5787"/>
    <w:rsid w:val="000B6C7E"/>
    <w:rsid w:val="000B7907"/>
    <w:rsid w:val="000C0429"/>
    <w:rsid w:val="000C0877"/>
    <w:rsid w:val="000C45E8"/>
    <w:rsid w:val="000C7E81"/>
    <w:rsid w:val="000D5599"/>
    <w:rsid w:val="000D7214"/>
    <w:rsid w:val="000D7F1B"/>
    <w:rsid w:val="000E74E2"/>
    <w:rsid w:val="000F6579"/>
    <w:rsid w:val="00102CA9"/>
    <w:rsid w:val="00114472"/>
    <w:rsid w:val="00131F6A"/>
    <w:rsid w:val="00137F1B"/>
    <w:rsid w:val="001426A2"/>
    <w:rsid w:val="00144379"/>
    <w:rsid w:val="0014572A"/>
    <w:rsid w:val="00156112"/>
    <w:rsid w:val="0016689B"/>
    <w:rsid w:val="00170EC5"/>
    <w:rsid w:val="001747C1"/>
    <w:rsid w:val="00180FD3"/>
    <w:rsid w:val="0018596A"/>
    <w:rsid w:val="001961D7"/>
    <w:rsid w:val="001A44D0"/>
    <w:rsid w:val="001A6F12"/>
    <w:rsid w:val="001B69C2"/>
    <w:rsid w:val="001C34AE"/>
    <w:rsid w:val="001C4DA0"/>
    <w:rsid w:val="00207DF5"/>
    <w:rsid w:val="0023192B"/>
    <w:rsid w:val="00245C20"/>
    <w:rsid w:val="00267369"/>
    <w:rsid w:val="0026785D"/>
    <w:rsid w:val="002746C9"/>
    <w:rsid w:val="0028613C"/>
    <w:rsid w:val="002A1EFE"/>
    <w:rsid w:val="002B37FA"/>
    <w:rsid w:val="002B71E0"/>
    <w:rsid w:val="002C31BF"/>
    <w:rsid w:val="002E0CD7"/>
    <w:rsid w:val="002F026B"/>
    <w:rsid w:val="002F1459"/>
    <w:rsid w:val="002F578B"/>
    <w:rsid w:val="00347905"/>
    <w:rsid w:val="0035712B"/>
    <w:rsid w:val="00357BC6"/>
    <w:rsid w:val="0037111D"/>
    <w:rsid w:val="00373A5D"/>
    <w:rsid w:val="003935C9"/>
    <w:rsid w:val="003937FF"/>
    <w:rsid w:val="003956C6"/>
    <w:rsid w:val="00397874"/>
    <w:rsid w:val="003A1D19"/>
    <w:rsid w:val="003E6B9A"/>
    <w:rsid w:val="003E75CE"/>
    <w:rsid w:val="003F5AA2"/>
    <w:rsid w:val="00413630"/>
    <w:rsid w:val="0041380F"/>
    <w:rsid w:val="00444A5C"/>
    <w:rsid w:val="00450F07"/>
    <w:rsid w:val="00453CD3"/>
    <w:rsid w:val="00455BC7"/>
    <w:rsid w:val="00460660"/>
    <w:rsid w:val="004609D5"/>
    <w:rsid w:val="00460CCB"/>
    <w:rsid w:val="0047450E"/>
    <w:rsid w:val="00477370"/>
    <w:rsid w:val="00483F34"/>
    <w:rsid w:val="00486107"/>
    <w:rsid w:val="004901A1"/>
    <w:rsid w:val="00491827"/>
    <w:rsid w:val="004926B0"/>
    <w:rsid w:val="0049330F"/>
    <w:rsid w:val="004A7C69"/>
    <w:rsid w:val="004C4399"/>
    <w:rsid w:val="004C69ED"/>
    <w:rsid w:val="004C787C"/>
    <w:rsid w:val="004F4B9B"/>
    <w:rsid w:val="00500FE7"/>
    <w:rsid w:val="00501654"/>
    <w:rsid w:val="00505BDA"/>
    <w:rsid w:val="00511AB9"/>
    <w:rsid w:val="0051738D"/>
    <w:rsid w:val="00523EA7"/>
    <w:rsid w:val="00541786"/>
    <w:rsid w:val="00542527"/>
    <w:rsid w:val="00551D1F"/>
    <w:rsid w:val="00553375"/>
    <w:rsid w:val="005658A6"/>
    <w:rsid w:val="005720E7"/>
    <w:rsid w:val="005722BB"/>
    <w:rsid w:val="005736B7"/>
    <w:rsid w:val="00575E5A"/>
    <w:rsid w:val="00580594"/>
    <w:rsid w:val="005805E0"/>
    <w:rsid w:val="0058246B"/>
    <w:rsid w:val="00584E2A"/>
    <w:rsid w:val="005919B4"/>
    <w:rsid w:val="00594BD5"/>
    <w:rsid w:val="00596C7E"/>
    <w:rsid w:val="005A27AF"/>
    <w:rsid w:val="005A64E9"/>
    <w:rsid w:val="005A6DD7"/>
    <w:rsid w:val="005B5EE9"/>
    <w:rsid w:val="005D6A5D"/>
    <w:rsid w:val="005D736F"/>
    <w:rsid w:val="005E0F20"/>
    <w:rsid w:val="005F01E0"/>
    <w:rsid w:val="005F2CFF"/>
    <w:rsid w:val="005F6805"/>
    <w:rsid w:val="006104F6"/>
    <w:rsid w:val="0061068E"/>
    <w:rsid w:val="00611563"/>
    <w:rsid w:val="00621A13"/>
    <w:rsid w:val="00621F7A"/>
    <w:rsid w:val="00633974"/>
    <w:rsid w:val="0063427B"/>
    <w:rsid w:val="006400AF"/>
    <w:rsid w:val="006456CC"/>
    <w:rsid w:val="00660AD3"/>
    <w:rsid w:val="006664C5"/>
    <w:rsid w:val="006701EE"/>
    <w:rsid w:val="006741F3"/>
    <w:rsid w:val="0067766B"/>
    <w:rsid w:val="00694044"/>
    <w:rsid w:val="006974BB"/>
    <w:rsid w:val="006A5570"/>
    <w:rsid w:val="006A689C"/>
    <w:rsid w:val="006B3D79"/>
    <w:rsid w:val="006E0578"/>
    <w:rsid w:val="006E1194"/>
    <w:rsid w:val="006E314D"/>
    <w:rsid w:val="006E7F06"/>
    <w:rsid w:val="006F27E1"/>
    <w:rsid w:val="006F5764"/>
    <w:rsid w:val="00710723"/>
    <w:rsid w:val="00723ED1"/>
    <w:rsid w:val="00735ED4"/>
    <w:rsid w:val="00737620"/>
    <w:rsid w:val="00743525"/>
    <w:rsid w:val="0074593D"/>
    <w:rsid w:val="007531A0"/>
    <w:rsid w:val="007563F9"/>
    <w:rsid w:val="0076286B"/>
    <w:rsid w:val="00764595"/>
    <w:rsid w:val="00766846"/>
    <w:rsid w:val="0077368C"/>
    <w:rsid w:val="0077673A"/>
    <w:rsid w:val="007846E1"/>
    <w:rsid w:val="007B3917"/>
    <w:rsid w:val="007B570C"/>
    <w:rsid w:val="007C4324"/>
    <w:rsid w:val="007D044C"/>
    <w:rsid w:val="007D73EC"/>
    <w:rsid w:val="007E4A6E"/>
    <w:rsid w:val="007F12A9"/>
    <w:rsid w:val="007F56A7"/>
    <w:rsid w:val="00807DD0"/>
    <w:rsid w:val="00813F11"/>
    <w:rsid w:val="0083049F"/>
    <w:rsid w:val="00832B4A"/>
    <w:rsid w:val="00844BE9"/>
    <w:rsid w:val="00852623"/>
    <w:rsid w:val="00873EEC"/>
    <w:rsid w:val="00876DC6"/>
    <w:rsid w:val="00877927"/>
    <w:rsid w:val="00882ED6"/>
    <w:rsid w:val="00891334"/>
    <w:rsid w:val="0089152B"/>
    <w:rsid w:val="008A3568"/>
    <w:rsid w:val="008C18B9"/>
    <w:rsid w:val="008D03B9"/>
    <w:rsid w:val="008D5ABC"/>
    <w:rsid w:val="008E7782"/>
    <w:rsid w:val="008F13B4"/>
    <w:rsid w:val="008F18D6"/>
    <w:rsid w:val="00904780"/>
    <w:rsid w:val="009113A8"/>
    <w:rsid w:val="00911A4E"/>
    <w:rsid w:val="00922385"/>
    <w:rsid w:val="009223DF"/>
    <w:rsid w:val="00936091"/>
    <w:rsid w:val="00940D8A"/>
    <w:rsid w:val="00962258"/>
    <w:rsid w:val="009678B7"/>
    <w:rsid w:val="00971595"/>
    <w:rsid w:val="00982411"/>
    <w:rsid w:val="00982E5E"/>
    <w:rsid w:val="00991C88"/>
    <w:rsid w:val="00992D9C"/>
    <w:rsid w:val="00996CB8"/>
    <w:rsid w:val="009A5449"/>
    <w:rsid w:val="009A6D40"/>
    <w:rsid w:val="009A7568"/>
    <w:rsid w:val="009B2E97"/>
    <w:rsid w:val="009B363A"/>
    <w:rsid w:val="009B72CC"/>
    <w:rsid w:val="009C2B8D"/>
    <w:rsid w:val="009E07F4"/>
    <w:rsid w:val="009F392E"/>
    <w:rsid w:val="009F5D3E"/>
    <w:rsid w:val="00A02B1A"/>
    <w:rsid w:val="00A11738"/>
    <w:rsid w:val="00A167B8"/>
    <w:rsid w:val="00A2158A"/>
    <w:rsid w:val="00A44328"/>
    <w:rsid w:val="00A52877"/>
    <w:rsid w:val="00A6177B"/>
    <w:rsid w:val="00A66136"/>
    <w:rsid w:val="00A67518"/>
    <w:rsid w:val="00AA0840"/>
    <w:rsid w:val="00AA16BF"/>
    <w:rsid w:val="00AA2C29"/>
    <w:rsid w:val="00AA4CBB"/>
    <w:rsid w:val="00AA65FA"/>
    <w:rsid w:val="00AA7351"/>
    <w:rsid w:val="00AB78AA"/>
    <w:rsid w:val="00AD056F"/>
    <w:rsid w:val="00AD2773"/>
    <w:rsid w:val="00AD6731"/>
    <w:rsid w:val="00AE09F3"/>
    <w:rsid w:val="00AE1DDE"/>
    <w:rsid w:val="00B15B5E"/>
    <w:rsid w:val="00B15D0D"/>
    <w:rsid w:val="00B23CA3"/>
    <w:rsid w:val="00B3491A"/>
    <w:rsid w:val="00B367CC"/>
    <w:rsid w:val="00B4271A"/>
    <w:rsid w:val="00B45E9E"/>
    <w:rsid w:val="00B55F9C"/>
    <w:rsid w:val="00B75EE1"/>
    <w:rsid w:val="00B77481"/>
    <w:rsid w:val="00B841EE"/>
    <w:rsid w:val="00B8518B"/>
    <w:rsid w:val="00B857C3"/>
    <w:rsid w:val="00B95B0D"/>
    <w:rsid w:val="00BA718D"/>
    <w:rsid w:val="00BB3740"/>
    <w:rsid w:val="00BD1C1E"/>
    <w:rsid w:val="00BD4EB1"/>
    <w:rsid w:val="00BD7E91"/>
    <w:rsid w:val="00BF374D"/>
    <w:rsid w:val="00BF4276"/>
    <w:rsid w:val="00C02D0A"/>
    <w:rsid w:val="00C03A6E"/>
    <w:rsid w:val="00C17519"/>
    <w:rsid w:val="00C30759"/>
    <w:rsid w:val="00C35196"/>
    <w:rsid w:val="00C44F6A"/>
    <w:rsid w:val="00C6571A"/>
    <w:rsid w:val="00C727E5"/>
    <w:rsid w:val="00C8207D"/>
    <w:rsid w:val="00C8209B"/>
    <w:rsid w:val="00C84AA8"/>
    <w:rsid w:val="00C9143D"/>
    <w:rsid w:val="00C94497"/>
    <w:rsid w:val="00C97609"/>
    <w:rsid w:val="00CB7B5A"/>
    <w:rsid w:val="00CC03AF"/>
    <w:rsid w:val="00CC1E2B"/>
    <w:rsid w:val="00CD1FC4"/>
    <w:rsid w:val="00CD63CB"/>
    <w:rsid w:val="00CE371D"/>
    <w:rsid w:val="00CE6E64"/>
    <w:rsid w:val="00CF65EE"/>
    <w:rsid w:val="00D02A4D"/>
    <w:rsid w:val="00D135B1"/>
    <w:rsid w:val="00D1643C"/>
    <w:rsid w:val="00D21061"/>
    <w:rsid w:val="00D316A7"/>
    <w:rsid w:val="00D32CB9"/>
    <w:rsid w:val="00D34690"/>
    <w:rsid w:val="00D361F5"/>
    <w:rsid w:val="00D36485"/>
    <w:rsid w:val="00D36888"/>
    <w:rsid w:val="00D4108E"/>
    <w:rsid w:val="00D41D0A"/>
    <w:rsid w:val="00D41E04"/>
    <w:rsid w:val="00D60152"/>
    <w:rsid w:val="00D6163D"/>
    <w:rsid w:val="00D63009"/>
    <w:rsid w:val="00D831A3"/>
    <w:rsid w:val="00D902AD"/>
    <w:rsid w:val="00DA6FFE"/>
    <w:rsid w:val="00DB0C70"/>
    <w:rsid w:val="00DC3110"/>
    <w:rsid w:val="00DD3A8A"/>
    <w:rsid w:val="00DD46F3"/>
    <w:rsid w:val="00DD58A6"/>
    <w:rsid w:val="00DD7B26"/>
    <w:rsid w:val="00DE56F2"/>
    <w:rsid w:val="00DF116D"/>
    <w:rsid w:val="00DF48C3"/>
    <w:rsid w:val="00DF687A"/>
    <w:rsid w:val="00E052A1"/>
    <w:rsid w:val="00E31DB4"/>
    <w:rsid w:val="00E73E09"/>
    <w:rsid w:val="00E824F1"/>
    <w:rsid w:val="00E939FD"/>
    <w:rsid w:val="00EA26ED"/>
    <w:rsid w:val="00EB104F"/>
    <w:rsid w:val="00ED14BD"/>
    <w:rsid w:val="00F01440"/>
    <w:rsid w:val="00F01F4A"/>
    <w:rsid w:val="00F01FED"/>
    <w:rsid w:val="00F050D1"/>
    <w:rsid w:val="00F12DEC"/>
    <w:rsid w:val="00F1715C"/>
    <w:rsid w:val="00F310F8"/>
    <w:rsid w:val="00F35939"/>
    <w:rsid w:val="00F36973"/>
    <w:rsid w:val="00F43783"/>
    <w:rsid w:val="00F44D20"/>
    <w:rsid w:val="00F45607"/>
    <w:rsid w:val="00F50EFC"/>
    <w:rsid w:val="00F512D8"/>
    <w:rsid w:val="00F64786"/>
    <w:rsid w:val="00F659EB"/>
    <w:rsid w:val="00F71D74"/>
    <w:rsid w:val="00F804A7"/>
    <w:rsid w:val="00F862D6"/>
    <w:rsid w:val="00F86BA6"/>
    <w:rsid w:val="00F90A56"/>
    <w:rsid w:val="00F93A37"/>
    <w:rsid w:val="00F96B5F"/>
    <w:rsid w:val="00FA0E29"/>
    <w:rsid w:val="00FC44E6"/>
    <w:rsid w:val="00FC6389"/>
    <w:rsid w:val="00FD2F51"/>
    <w:rsid w:val="00FE3455"/>
    <w:rsid w:val="00FF3F0E"/>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61D6A"/>
  <w14:defaultImageDpi w14:val="32767"/>
  <w15:docId w15:val="{124E41D7-3237-44F0-9B0E-33258E62A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F36973"/>
  </w:style>
  <w:style w:type="paragraph" w:customStyle="1" w:styleId="Text1-1">
    <w:name w:val="_Text_1-1"/>
    <w:basedOn w:val="Normln"/>
    <w:link w:val="Text1-1Char"/>
    <w:rsid w:val="00F36973"/>
    <w:pPr>
      <w:numPr>
        <w:ilvl w:val="1"/>
        <w:numId w:val="22"/>
      </w:numPr>
      <w:spacing w:after="120"/>
      <w:jc w:val="both"/>
    </w:pPr>
  </w:style>
  <w:style w:type="paragraph" w:customStyle="1" w:styleId="Nadpis1-1">
    <w:name w:val="_Nadpis_1-1"/>
    <w:basedOn w:val="Normln"/>
    <w:qFormat/>
    <w:rsid w:val="00F36973"/>
    <w:pPr>
      <w:keepNext/>
      <w:numPr>
        <w:numId w:val="22"/>
      </w:numPr>
      <w:spacing w:before="240" w:after="120"/>
      <w:contextualSpacing/>
    </w:pPr>
    <w:rPr>
      <w:rFonts w:ascii="Calibri Light" w:hAnsi="Calibri Light" w:cs="Calibri Light"/>
      <w:b/>
      <w:bCs/>
      <w:caps/>
      <w:sz w:val="22"/>
      <w:szCs w:val="22"/>
    </w:rPr>
  </w:style>
  <w:style w:type="character" w:customStyle="1" w:styleId="Odrka1-1Char">
    <w:name w:val="_Odrážka_1-1_• Char"/>
    <w:basedOn w:val="Standardnpsmoodstavce"/>
    <w:link w:val="Odrka1-1"/>
    <w:locked/>
    <w:rsid w:val="00F36973"/>
  </w:style>
  <w:style w:type="paragraph" w:customStyle="1" w:styleId="Odrka1-1">
    <w:name w:val="_Odrážka_1-1_•"/>
    <w:basedOn w:val="Normln"/>
    <w:link w:val="Odrka1-1Char"/>
    <w:qFormat/>
    <w:rsid w:val="00F36973"/>
    <w:pPr>
      <w:numPr>
        <w:numId w:val="23"/>
      </w:numPr>
      <w:spacing w:after="120"/>
      <w:jc w:val="both"/>
    </w:pPr>
  </w:style>
  <w:style w:type="paragraph" w:customStyle="1" w:styleId="Odrka1-2-">
    <w:name w:val="_Odrážka_1-2_-"/>
    <w:basedOn w:val="Normln"/>
    <w:qFormat/>
    <w:rsid w:val="00F36973"/>
    <w:pPr>
      <w:numPr>
        <w:ilvl w:val="1"/>
        <w:numId w:val="23"/>
      </w:numPr>
      <w:spacing w:after="60"/>
      <w:jc w:val="both"/>
    </w:pPr>
    <w:rPr>
      <w:rFonts w:ascii="Calibri" w:hAnsi="Calibri" w:cs="Calibri"/>
      <w:sz w:val="22"/>
      <w:szCs w:val="22"/>
    </w:rPr>
  </w:style>
  <w:style w:type="paragraph" w:customStyle="1" w:styleId="Odrka1-3">
    <w:name w:val="_Odrážka_1-3_·"/>
    <w:basedOn w:val="Normln"/>
    <w:qFormat/>
    <w:rsid w:val="00F36973"/>
    <w:pPr>
      <w:numPr>
        <w:ilvl w:val="2"/>
        <w:numId w:val="23"/>
      </w:numPr>
      <w:spacing w:after="60"/>
      <w:jc w:val="both"/>
    </w:pPr>
    <w:rPr>
      <w:rFonts w:ascii="Calibri" w:hAnsi="Calibri" w:cs="Calibri"/>
      <w:sz w:val="22"/>
      <w:szCs w:val="22"/>
    </w:rPr>
  </w:style>
  <w:style w:type="paragraph" w:customStyle="1" w:styleId="Text1-2">
    <w:name w:val="_Text_1-2"/>
    <w:basedOn w:val="Normln"/>
    <w:qFormat/>
    <w:rsid w:val="00F36973"/>
    <w:pPr>
      <w:numPr>
        <w:ilvl w:val="2"/>
        <w:numId w:val="22"/>
      </w:numPr>
      <w:spacing w:after="120"/>
      <w:ind w:left="3572" w:hanging="360"/>
      <w:jc w:val="both"/>
    </w:pPr>
    <w:rPr>
      <w:rFonts w:ascii="Calibri" w:hAnsi="Calibri" w:cs="Calibri"/>
      <w:sz w:val="22"/>
      <w:szCs w:val="22"/>
    </w:rPr>
  </w:style>
  <w:style w:type="paragraph" w:customStyle="1" w:styleId="Textbezslovn">
    <w:name w:val="_Text_bez_číslování"/>
    <w:basedOn w:val="Normln"/>
    <w:link w:val="TextbezslovnChar"/>
    <w:qFormat/>
    <w:rsid w:val="005F2CFF"/>
    <w:pPr>
      <w:spacing w:after="120"/>
      <w:ind w:left="737"/>
      <w:jc w:val="both"/>
    </w:pPr>
  </w:style>
  <w:style w:type="character" w:customStyle="1" w:styleId="TextbezslovnChar">
    <w:name w:val="_Text_bez_číslování Char"/>
    <w:basedOn w:val="Standardnpsmoodstavce"/>
    <w:link w:val="Textbezslovn"/>
    <w:locked/>
    <w:rsid w:val="005F2CFF"/>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5F2CFF"/>
  </w:style>
  <w:style w:type="character" w:customStyle="1" w:styleId="Tun9b">
    <w:name w:val="_Tučně 9b"/>
    <w:basedOn w:val="Standardnpsmoodstavce"/>
    <w:uiPriority w:val="1"/>
    <w:qFormat/>
    <w:rsid w:val="00D1643C"/>
    <w:rPr>
      <w:b/>
    </w:rPr>
  </w:style>
  <w:style w:type="paragraph" w:customStyle="1" w:styleId="Nadpisbezsl1-2">
    <w:name w:val="_Nadpis_bez_čísl_1-2"/>
    <w:qFormat/>
    <w:rsid w:val="00F512D8"/>
    <w:pPr>
      <w:spacing w:before="120" w:after="120"/>
      <w:jc w:val="both"/>
    </w:pPr>
    <w:rPr>
      <w:rFonts w:asciiTheme="majorHAnsi" w:hAnsiTheme="majorHAnsi"/>
      <w:b/>
      <w:sz w:val="20"/>
      <w:szCs w:val="20"/>
    </w:rPr>
  </w:style>
  <w:style w:type="paragraph" w:customStyle="1" w:styleId="Odstavec1-1a">
    <w:name w:val="_Odstavec_1-1_a)"/>
    <w:basedOn w:val="Normln"/>
    <w:qFormat/>
    <w:rsid w:val="00737620"/>
    <w:pPr>
      <w:numPr>
        <w:numId w:val="27"/>
      </w:numPr>
      <w:spacing w:after="120"/>
      <w:jc w:val="both"/>
    </w:pPr>
  </w:style>
  <w:style w:type="paragraph" w:customStyle="1" w:styleId="Odstavec1-2i">
    <w:name w:val="_Odstavec_1-2_(i)"/>
    <w:basedOn w:val="Normln"/>
    <w:qFormat/>
    <w:rsid w:val="00737620"/>
    <w:pPr>
      <w:numPr>
        <w:ilvl w:val="1"/>
        <w:numId w:val="27"/>
      </w:numPr>
      <w:spacing w:after="60"/>
      <w:jc w:val="both"/>
    </w:pPr>
  </w:style>
  <w:style w:type="paragraph" w:customStyle="1" w:styleId="Odstavec1-31">
    <w:name w:val="_Odstavec_1-3_1)"/>
    <w:qFormat/>
    <w:rsid w:val="00737620"/>
    <w:pPr>
      <w:numPr>
        <w:ilvl w:val="2"/>
        <w:numId w:val="27"/>
      </w:numPr>
      <w:spacing w:after="60"/>
      <w:jc w:val="both"/>
    </w:pPr>
  </w:style>
  <w:style w:type="paragraph" w:styleId="Revize">
    <w:name w:val="Revision"/>
    <w:hidden/>
    <w:uiPriority w:val="99"/>
    <w:semiHidden/>
    <w:rsid w:val="00D36888"/>
    <w:pPr>
      <w:spacing w:after="0" w:line="240" w:lineRule="auto"/>
    </w:pPr>
  </w:style>
  <w:style w:type="character" w:customStyle="1" w:styleId="normaltextrun">
    <w:name w:val="normaltextrun"/>
    <w:basedOn w:val="Standardnpsmoodstavce"/>
    <w:rsid w:val="00E052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52770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8786099">
      <w:bodyDiv w:val="1"/>
      <w:marLeft w:val="0"/>
      <w:marRight w:val="0"/>
      <w:marTop w:val="0"/>
      <w:marBottom w:val="0"/>
      <w:divBdr>
        <w:top w:val="none" w:sz="0" w:space="0" w:color="auto"/>
        <w:left w:val="none" w:sz="0" w:space="0" w:color="auto"/>
        <w:bottom w:val="none" w:sz="0" w:space="0" w:color="auto"/>
        <w:right w:val="none" w:sz="0" w:space="0" w:color="auto"/>
      </w:divBdr>
    </w:div>
    <w:div w:id="666902811">
      <w:bodyDiv w:val="1"/>
      <w:marLeft w:val="0"/>
      <w:marRight w:val="0"/>
      <w:marTop w:val="0"/>
      <w:marBottom w:val="0"/>
      <w:divBdr>
        <w:top w:val="none" w:sz="0" w:space="0" w:color="auto"/>
        <w:left w:val="none" w:sz="0" w:space="0" w:color="auto"/>
        <w:bottom w:val="none" w:sz="0" w:space="0" w:color="auto"/>
        <w:right w:val="none" w:sz="0" w:space="0" w:color="auto"/>
      </w:divBdr>
    </w:div>
    <w:div w:id="779570752">
      <w:bodyDiv w:val="1"/>
      <w:marLeft w:val="0"/>
      <w:marRight w:val="0"/>
      <w:marTop w:val="0"/>
      <w:marBottom w:val="0"/>
      <w:divBdr>
        <w:top w:val="none" w:sz="0" w:space="0" w:color="auto"/>
        <w:left w:val="none" w:sz="0" w:space="0" w:color="auto"/>
        <w:bottom w:val="none" w:sz="0" w:space="0" w:color="auto"/>
        <w:right w:val="none" w:sz="0" w:space="0" w:color="auto"/>
      </w:divBdr>
    </w:div>
    <w:div w:id="787354636">
      <w:bodyDiv w:val="1"/>
      <w:marLeft w:val="0"/>
      <w:marRight w:val="0"/>
      <w:marTop w:val="0"/>
      <w:marBottom w:val="0"/>
      <w:divBdr>
        <w:top w:val="none" w:sz="0" w:space="0" w:color="auto"/>
        <w:left w:val="none" w:sz="0" w:space="0" w:color="auto"/>
        <w:bottom w:val="none" w:sz="0" w:space="0" w:color="auto"/>
        <w:right w:val="none" w:sz="0" w:space="0" w:color="auto"/>
      </w:divBdr>
    </w:div>
    <w:div w:id="906913289">
      <w:bodyDiv w:val="1"/>
      <w:marLeft w:val="0"/>
      <w:marRight w:val="0"/>
      <w:marTop w:val="0"/>
      <w:marBottom w:val="0"/>
      <w:divBdr>
        <w:top w:val="none" w:sz="0" w:space="0" w:color="auto"/>
        <w:left w:val="none" w:sz="0" w:space="0" w:color="auto"/>
        <w:bottom w:val="none" w:sz="0" w:space="0" w:color="auto"/>
        <w:right w:val="none" w:sz="0" w:space="0" w:color="auto"/>
      </w:divBdr>
    </w:div>
    <w:div w:id="1117992053">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583686268">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zlinvpohybu.cz/ke-stazeni/" TargetMode="External"/><Relationship Id="rId17" Type="http://schemas.openxmlformats.org/officeDocument/2006/relationships/hyperlink" Target="https://zakazky.szdc.cz/manual.html" TargetMode="Externa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A81F118-051A-427F-9BFB-6AB2B0449008}">
  <ds:schemaRefs>
    <ds:schemaRef ds:uri="http://schemas.openxmlformats.org/officeDocument/2006/bibliography"/>
  </ds:schemaRefs>
</ds:datastoreItem>
</file>

<file path=customXml/itemProps4.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69</TotalTime>
  <Pages>21</Pages>
  <Words>10464</Words>
  <Characters>61742</Characters>
  <Application>Microsoft Office Word</Application>
  <DocSecurity>0</DocSecurity>
  <Lines>514</Lines>
  <Paragraphs>144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72062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9</cp:revision>
  <cp:lastPrinted>2019-02-22T13:28:00Z</cp:lastPrinted>
  <dcterms:created xsi:type="dcterms:W3CDTF">2025-03-27T09:19:00Z</dcterms:created>
  <dcterms:modified xsi:type="dcterms:W3CDTF">2025-03-31T08:38:00Z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